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9951" w14:textId="530B8DCE" w:rsidR="006C210D" w:rsidRPr="00EC067A" w:rsidRDefault="006C210D" w:rsidP="006C210D">
      <w:pPr>
        <w:spacing w:line="480" w:lineRule="auto"/>
        <w:ind w:left="360"/>
        <w:contextualSpacing/>
        <w:jc w:val="center"/>
        <w:rPr>
          <w:rFonts w:ascii="Times New Roman" w:hAnsi="Times New Roman" w:cs="Times New Roman"/>
          <w:b/>
          <w:bCs/>
        </w:rPr>
      </w:pPr>
      <w:r w:rsidRPr="00EC067A">
        <w:rPr>
          <w:rFonts w:ascii="Times New Roman" w:hAnsi="Times New Roman" w:cs="Times New Roman"/>
          <w:b/>
          <w:bCs/>
        </w:rPr>
        <w:t xml:space="preserve">Communication </w:t>
      </w:r>
      <w:r>
        <w:rPr>
          <w:rFonts w:ascii="Times New Roman" w:hAnsi="Times New Roman" w:cs="Times New Roman"/>
          <w:b/>
          <w:bCs/>
        </w:rPr>
        <w:t>Project Reflection</w:t>
      </w:r>
    </w:p>
    <w:p w14:paraId="2ACB8408" w14:textId="77777777" w:rsidR="006C210D" w:rsidRPr="0030367F" w:rsidRDefault="006C210D" w:rsidP="006C210D">
      <w:pPr>
        <w:spacing w:line="480" w:lineRule="auto"/>
        <w:ind w:left="360"/>
        <w:contextualSpacing/>
        <w:jc w:val="center"/>
        <w:rPr>
          <w:rFonts w:ascii="Times New Roman" w:hAnsi="Times New Roman" w:cs="Times New Roman"/>
        </w:rPr>
      </w:pPr>
    </w:p>
    <w:p w14:paraId="5C94E4F2" w14:textId="77777777" w:rsidR="006C210D" w:rsidRPr="0030367F" w:rsidRDefault="006C210D" w:rsidP="006C210D">
      <w:pPr>
        <w:spacing w:line="480" w:lineRule="auto"/>
        <w:contextualSpacing/>
        <w:jc w:val="center"/>
        <w:rPr>
          <w:rFonts w:ascii="Times New Roman" w:hAnsi="Times New Roman" w:cs="Times New Roman"/>
        </w:rPr>
      </w:pPr>
      <w:r w:rsidRPr="00F07637">
        <w:rPr>
          <w:rFonts w:ascii="Times New Roman" w:hAnsi="Times New Roman" w:cs="Times New Roman"/>
        </w:rPr>
        <w:t>SPED 8</w:t>
      </w:r>
      <w:r>
        <w:rPr>
          <w:rFonts w:ascii="Times New Roman" w:hAnsi="Times New Roman" w:cs="Times New Roman"/>
        </w:rPr>
        <w:t>00</w:t>
      </w:r>
      <w:r w:rsidRPr="00F07637">
        <w:rPr>
          <w:rFonts w:ascii="Times New Roman" w:hAnsi="Times New Roman" w:cs="Times New Roman"/>
        </w:rPr>
        <w:t xml:space="preserve">: </w:t>
      </w:r>
      <w:r w:rsidRPr="0030367F">
        <w:rPr>
          <w:rFonts w:ascii="Times New Roman" w:hAnsi="Times New Roman" w:cs="Times New Roman"/>
        </w:rPr>
        <w:t>Teaching Language and Communication Skills to Learners with Autism and</w:t>
      </w:r>
    </w:p>
    <w:p w14:paraId="5720010A" w14:textId="77777777" w:rsidR="006C210D" w:rsidRDefault="006C210D" w:rsidP="006C210D">
      <w:pPr>
        <w:spacing w:line="480" w:lineRule="auto"/>
        <w:contextualSpacing/>
        <w:jc w:val="center"/>
        <w:rPr>
          <w:rFonts w:ascii="Times New Roman" w:hAnsi="Times New Roman" w:cs="Times New Roman"/>
        </w:rPr>
      </w:pPr>
      <w:r w:rsidRPr="0030367F">
        <w:rPr>
          <w:rFonts w:ascii="Times New Roman" w:hAnsi="Times New Roman" w:cs="Times New Roman"/>
        </w:rPr>
        <w:t>Developmental Disabilities</w:t>
      </w:r>
    </w:p>
    <w:p w14:paraId="01D4B068" w14:textId="77777777" w:rsidR="006C210D" w:rsidRDefault="006C210D" w:rsidP="006C210D">
      <w:pPr>
        <w:spacing w:line="480" w:lineRule="auto"/>
        <w:contextualSpacing/>
        <w:jc w:val="center"/>
        <w:rPr>
          <w:rFonts w:ascii="Times New Roman" w:hAnsi="Times New Roman" w:cs="Times New Roman"/>
        </w:rPr>
      </w:pPr>
    </w:p>
    <w:p w14:paraId="57803C1A" w14:textId="77777777" w:rsidR="006C210D" w:rsidRDefault="006C210D" w:rsidP="006C210D">
      <w:pPr>
        <w:spacing w:line="480" w:lineRule="auto"/>
        <w:contextualSpacing/>
        <w:jc w:val="center"/>
        <w:rPr>
          <w:rFonts w:ascii="Times New Roman" w:hAnsi="Times New Roman" w:cs="Times New Roman"/>
        </w:rPr>
      </w:pPr>
    </w:p>
    <w:p w14:paraId="6D8EA5BC" w14:textId="77777777" w:rsidR="006C210D" w:rsidRDefault="006C210D" w:rsidP="006C210D">
      <w:pPr>
        <w:spacing w:line="480" w:lineRule="auto"/>
        <w:contextualSpacing/>
        <w:jc w:val="center"/>
        <w:rPr>
          <w:rFonts w:ascii="Times New Roman" w:hAnsi="Times New Roman" w:cs="Times New Roman"/>
        </w:rPr>
      </w:pPr>
    </w:p>
    <w:p w14:paraId="14790A8C" w14:textId="77777777" w:rsidR="006C210D" w:rsidRDefault="006C210D" w:rsidP="006C210D">
      <w:pPr>
        <w:spacing w:line="480" w:lineRule="auto"/>
        <w:contextualSpacing/>
        <w:jc w:val="center"/>
        <w:rPr>
          <w:rFonts w:ascii="Times New Roman" w:hAnsi="Times New Roman" w:cs="Times New Roman"/>
        </w:rPr>
      </w:pPr>
    </w:p>
    <w:p w14:paraId="029649E5" w14:textId="77777777" w:rsidR="006C210D" w:rsidRPr="00F07637" w:rsidRDefault="006C210D" w:rsidP="006C210D">
      <w:pPr>
        <w:spacing w:line="480" w:lineRule="auto"/>
        <w:contextualSpacing/>
        <w:jc w:val="center"/>
        <w:rPr>
          <w:rFonts w:ascii="Times New Roman" w:hAnsi="Times New Roman" w:cs="Times New Roman"/>
        </w:rPr>
      </w:pPr>
    </w:p>
    <w:p w14:paraId="5A9D9009" w14:textId="77777777" w:rsidR="006C210D" w:rsidRPr="00F07637" w:rsidRDefault="006C210D" w:rsidP="006C210D">
      <w:pPr>
        <w:spacing w:line="480" w:lineRule="auto"/>
        <w:contextualSpacing/>
        <w:jc w:val="center"/>
        <w:rPr>
          <w:rFonts w:ascii="Times New Roman" w:hAnsi="Times New Roman" w:cs="Times New Roman"/>
        </w:rPr>
      </w:pPr>
      <w:r w:rsidRPr="00F07637">
        <w:rPr>
          <w:rFonts w:ascii="Times New Roman" w:hAnsi="Times New Roman" w:cs="Times New Roman"/>
        </w:rPr>
        <w:t>Erica Grindinger</w:t>
      </w:r>
    </w:p>
    <w:p w14:paraId="69AB8BCD" w14:textId="77777777" w:rsidR="006C210D" w:rsidRPr="00F07637" w:rsidRDefault="006C210D" w:rsidP="006C210D">
      <w:pPr>
        <w:spacing w:line="480" w:lineRule="auto"/>
        <w:contextualSpacing/>
        <w:jc w:val="center"/>
        <w:rPr>
          <w:rFonts w:ascii="Times New Roman" w:hAnsi="Times New Roman" w:cs="Times New Roman"/>
        </w:rPr>
      </w:pPr>
      <w:r w:rsidRPr="00F07637">
        <w:rPr>
          <w:rFonts w:ascii="Times New Roman" w:hAnsi="Times New Roman" w:cs="Times New Roman"/>
        </w:rPr>
        <w:t>Department of Special Education</w:t>
      </w:r>
    </w:p>
    <w:p w14:paraId="751F22D8" w14:textId="77777777" w:rsidR="006C210D" w:rsidRPr="00F07637" w:rsidRDefault="006C210D" w:rsidP="006C210D">
      <w:pPr>
        <w:spacing w:line="480" w:lineRule="auto"/>
        <w:contextualSpacing/>
        <w:jc w:val="center"/>
        <w:rPr>
          <w:rFonts w:ascii="Times New Roman" w:hAnsi="Times New Roman" w:cs="Times New Roman"/>
        </w:rPr>
      </w:pPr>
      <w:r w:rsidRPr="00F07637">
        <w:rPr>
          <w:rFonts w:ascii="Times New Roman" w:hAnsi="Times New Roman" w:cs="Times New Roman"/>
        </w:rPr>
        <w:t>University of Kansas</w:t>
      </w:r>
    </w:p>
    <w:p w14:paraId="46889D79" w14:textId="77777777" w:rsidR="006C210D" w:rsidRPr="00F07637" w:rsidRDefault="006C210D" w:rsidP="006C210D">
      <w:pPr>
        <w:spacing w:line="480" w:lineRule="auto"/>
        <w:contextualSpacing/>
        <w:jc w:val="center"/>
        <w:rPr>
          <w:rFonts w:ascii="Times New Roman" w:hAnsi="Times New Roman" w:cs="Times New Roman"/>
        </w:rPr>
      </w:pPr>
    </w:p>
    <w:p w14:paraId="020DFF1B" w14:textId="77777777" w:rsidR="006C210D" w:rsidRPr="00F07637" w:rsidRDefault="006C210D" w:rsidP="006C210D">
      <w:pPr>
        <w:spacing w:line="480" w:lineRule="auto"/>
        <w:contextualSpacing/>
        <w:jc w:val="center"/>
        <w:rPr>
          <w:rFonts w:ascii="Times New Roman" w:hAnsi="Times New Roman" w:cs="Times New Roman"/>
        </w:rPr>
      </w:pPr>
    </w:p>
    <w:p w14:paraId="6E00619C" w14:textId="77777777" w:rsidR="006C210D" w:rsidRPr="00F07637" w:rsidRDefault="006C210D" w:rsidP="006C210D">
      <w:pPr>
        <w:spacing w:line="480" w:lineRule="auto"/>
        <w:contextualSpacing/>
        <w:jc w:val="center"/>
        <w:rPr>
          <w:rFonts w:ascii="Times New Roman" w:hAnsi="Times New Roman" w:cs="Times New Roman"/>
        </w:rPr>
      </w:pPr>
    </w:p>
    <w:p w14:paraId="1FAD7D5C" w14:textId="77777777" w:rsidR="006C210D" w:rsidRPr="00F07637" w:rsidRDefault="006C210D" w:rsidP="006C210D">
      <w:pPr>
        <w:spacing w:line="480" w:lineRule="auto"/>
        <w:contextualSpacing/>
        <w:jc w:val="center"/>
        <w:rPr>
          <w:rFonts w:ascii="Times New Roman" w:hAnsi="Times New Roman" w:cs="Times New Roman"/>
        </w:rPr>
      </w:pPr>
      <w:r w:rsidRPr="00F07637">
        <w:rPr>
          <w:rFonts w:ascii="Times New Roman" w:hAnsi="Times New Roman" w:cs="Times New Roman"/>
        </w:rPr>
        <w:t>Dr. Deborah Griswold</w:t>
      </w:r>
    </w:p>
    <w:p w14:paraId="5DAEFB2D" w14:textId="21DF70B1" w:rsidR="006C210D" w:rsidRDefault="006C210D" w:rsidP="006C210D">
      <w:pPr>
        <w:spacing w:line="480" w:lineRule="auto"/>
        <w:contextualSpacing/>
        <w:jc w:val="center"/>
        <w:rPr>
          <w:rFonts w:ascii="Times New Roman" w:hAnsi="Times New Roman" w:cs="Times New Roman"/>
        </w:rPr>
      </w:pPr>
      <w:r>
        <w:rPr>
          <w:rFonts w:ascii="Times New Roman" w:hAnsi="Times New Roman" w:cs="Times New Roman"/>
        </w:rPr>
        <w:t>October 9, 2025</w:t>
      </w:r>
    </w:p>
    <w:p w14:paraId="1CE6D580" w14:textId="77777777" w:rsidR="006C210D" w:rsidRDefault="006C210D" w:rsidP="006C210D">
      <w:pPr>
        <w:spacing w:after="0" w:line="480" w:lineRule="auto"/>
        <w:ind w:firstLine="720"/>
        <w:rPr>
          <w:rFonts w:ascii="Times New Roman" w:eastAsia="Times New Roman" w:hAnsi="Times New Roman" w:cs="Times New Roman"/>
          <w:kern w:val="0"/>
          <w14:ligatures w14:val="none"/>
        </w:rPr>
      </w:pPr>
    </w:p>
    <w:p w14:paraId="5E995568" w14:textId="77777777" w:rsidR="006C210D" w:rsidRDefault="006C210D" w:rsidP="006C210D">
      <w:pPr>
        <w:spacing w:after="0" w:line="480" w:lineRule="auto"/>
        <w:ind w:firstLine="720"/>
        <w:rPr>
          <w:rFonts w:ascii="Times New Roman" w:eastAsia="Times New Roman" w:hAnsi="Times New Roman" w:cs="Times New Roman"/>
          <w:kern w:val="0"/>
          <w14:ligatures w14:val="none"/>
        </w:rPr>
      </w:pPr>
    </w:p>
    <w:p w14:paraId="3B6E62AE" w14:textId="77777777" w:rsidR="006C210D" w:rsidRDefault="006C210D" w:rsidP="006C210D">
      <w:pPr>
        <w:spacing w:after="0" w:line="480" w:lineRule="auto"/>
        <w:ind w:firstLine="720"/>
        <w:rPr>
          <w:rFonts w:ascii="Times New Roman" w:eastAsia="Times New Roman" w:hAnsi="Times New Roman" w:cs="Times New Roman"/>
          <w:kern w:val="0"/>
          <w14:ligatures w14:val="none"/>
        </w:rPr>
      </w:pPr>
    </w:p>
    <w:p w14:paraId="7DED2EB0" w14:textId="77777777" w:rsidR="006C210D" w:rsidRDefault="006C210D" w:rsidP="006C210D">
      <w:pPr>
        <w:spacing w:after="0" w:line="480" w:lineRule="auto"/>
        <w:rPr>
          <w:rFonts w:ascii="Times New Roman" w:eastAsia="Times New Roman" w:hAnsi="Times New Roman" w:cs="Times New Roman"/>
          <w:b/>
          <w:bCs/>
          <w:kern w:val="0"/>
          <w14:ligatures w14:val="none"/>
        </w:rPr>
      </w:pPr>
    </w:p>
    <w:p w14:paraId="451C8866" w14:textId="5016D94A" w:rsidR="006C210D" w:rsidRPr="006C210D" w:rsidRDefault="006C210D" w:rsidP="006C210D">
      <w:pPr>
        <w:spacing w:after="0" w:line="480" w:lineRule="auto"/>
        <w:rPr>
          <w:rFonts w:ascii="Times New Roman" w:eastAsia="Times New Roman" w:hAnsi="Times New Roman" w:cs="Times New Roman"/>
          <w:kern w:val="0"/>
          <w14:ligatures w14:val="none"/>
        </w:rPr>
      </w:pPr>
    </w:p>
    <w:p w14:paraId="72A9874B" w14:textId="77777777" w:rsidR="006C210D" w:rsidRPr="006C210D" w:rsidRDefault="006C210D" w:rsidP="006C210D">
      <w:pPr>
        <w:spacing w:before="100" w:beforeAutospacing="1" w:after="100" w:afterAutospacing="1" w:line="480" w:lineRule="auto"/>
        <w:rPr>
          <w:rFonts w:ascii="Times New Roman" w:eastAsia="Times New Roman" w:hAnsi="Times New Roman" w:cs="Times New Roman"/>
          <w:kern w:val="0"/>
          <w14:ligatures w14:val="none"/>
        </w:rPr>
      </w:pPr>
      <w:r w:rsidRPr="006C210D">
        <w:rPr>
          <w:rFonts w:ascii="Times New Roman" w:eastAsia="Times New Roman" w:hAnsi="Times New Roman" w:cs="Times New Roman"/>
          <w:b/>
          <w:bCs/>
          <w:kern w:val="0"/>
          <w14:ligatures w14:val="none"/>
        </w:rPr>
        <w:lastRenderedPageBreak/>
        <w:t>1. Give an overview of the featured student (project names/geographic area) and their communication needs.</w:t>
      </w:r>
    </w:p>
    <w:p w14:paraId="7524D0EB" w14:textId="7B94C8DE" w:rsidR="006C210D" w:rsidRPr="006C210D" w:rsidRDefault="006C210D" w:rsidP="006C210D">
      <w:pPr>
        <w:spacing w:before="100" w:beforeAutospacing="1" w:after="100" w:afterAutospacing="1" w:line="480" w:lineRule="auto"/>
        <w:ind w:firstLine="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The featured student is Bobby, a 10-year-old fourth grader in the Intensive Resource Classroom of the Shawnee Mission School District. Bobby qualifies for special education services under the eligibility category of autism and demonstrates significant expressive communication needs. He currently uses an augmentative and alternative communication (AAC) device to support his communication. His spontaneous communication is limited, primarily restricted to requesting highly preferred items, such as dinosaurs, candy corn, or playdough. Bobby’s communication needs extend beyond requesting; he requires support to initiate, respond, and comment during social interactions. He learns best through visual and hands-on strategies, with auditory input alone being largely ineffective.</w:t>
      </w:r>
    </w:p>
    <w:p w14:paraId="206FD06B" w14:textId="77777777" w:rsidR="006C210D" w:rsidRPr="006C210D" w:rsidRDefault="006C210D" w:rsidP="006C210D">
      <w:pPr>
        <w:spacing w:before="100" w:beforeAutospacing="1" w:after="100" w:afterAutospacing="1" w:line="480" w:lineRule="auto"/>
        <w:rPr>
          <w:rFonts w:ascii="Times New Roman" w:eastAsia="Times New Roman" w:hAnsi="Times New Roman" w:cs="Times New Roman"/>
          <w:kern w:val="0"/>
          <w14:ligatures w14:val="none"/>
        </w:rPr>
      </w:pPr>
      <w:r w:rsidRPr="006C210D">
        <w:rPr>
          <w:rFonts w:ascii="Times New Roman" w:eastAsia="Times New Roman" w:hAnsi="Times New Roman" w:cs="Times New Roman"/>
          <w:b/>
          <w:bCs/>
          <w:kern w:val="0"/>
          <w14:ligatures w14:val="none"/>
        </w:rPr>
        <w:t>2. Talk about the identified communication needs (review ASCS-2 Results) which are connected to student needs addressed in this project.</w:t>
      </w:r>
    </w:p>
    <w:p w14:paraId="6E147542" w14:textId="28BCD6B2" w:rsidR="006C210D" w:rsidRPr="006C210D" w:rsidRDefault="006C210D" w:rsidP="006C210D">
      <w:pPr>
        <w:spacing w:before="100" w:beforeAutospacing="1" w:after="100" w:afterAutospacing="1" w:line="480" w:lineRule="auto"/>
        <w:ind w:firstLine="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Assessment using the Assessment of Student Communication Skills – Second Edition</w:t>
      </w:r>
      <w:r>
        <w:rPr>
          <w:rFonts w:ascii="Times New Roman" w:eastAsia="Times New Roman" w:hAnsi="Times New Roman" w:cs="Times New Roman"/>
          <w:kern w:val="0"/>
          <w14:ligatures w14:val="none"/>
        </w:rPr>
        <w:t xml:space="preserve"> (</w:t>
      </w:r>
      <w:r w:rsidRPr="006C210D">
        <w:rPr>
          <w:rFonts w:ascii="Times New Roman" w:eastAsia="Times New Roman" w:hAnsi="Times New Roman" w:cs="Times New Roman"/>
          <w:kern w:val="0"/>
          <w14:ligatures w14:val="none"/>
        </w:rPr>
        <w:t>ASCS-2</w:t>
      </w:r>
      <w:r>
        <w:rPr>
          <w:rFonts w:ascii="Times New Roman" w:eastAsia="Times New Roman" w:hAnsi="Times New Roman" w:cs="Times New Roman"/>
          <w:kern w:val="0"/>
          <w14:ligatures w14:val="none"/>
        </w:rPr>
        <w:t>)</w:t>
      </w:r>
      <w:r w:rsidRPr="006C210D">
        <w:rPr>
          <w:rFonts w:ascii="Times New Roman" w:eastAsia="Times New Roman" w:hAnsi="Times New Roman" w:cs="Times New Roman"/>
          <w:kern w:val="0"/>
          <w14:ligatures w14:val="none"/>
        </w:rPr>
        <w:t xml:space="preserve"> revealed that Bobby’s expressive language is considerably weaker than his receptive skills, particularly in social-pragmatic contexts. He infrequently initiates interactions and often relies on adult prompts or his AAC device for basic requests. Baseline observations indicated that he responded correctly to only 8–14% of communication opportunities during structured instructional sessions. These findings highlighted a clear need for targeted interventions to improve functional communication, increase independence, and enhance social engagement.</w:t>
      </w:r>
    </w:p>
    <w:p w14:paraId="21E35B4A" w14:textId="77777777" w:rsidR="006C210D" w:rsidRPr="006C210D" w:rsidRDefault="006C210D" w:rsidP="006C210D">
      <w:pPr>
        <w:spacing w:before="100" w:beforeAutospacing="1" w:after="100" w:afterAutospacing="1" w:line="480" w:lineRule="auto"/>
        <w:rPr>
          <w:rFonts w:ascii="Times New Roman" w:eastAsia="Times New Roman" w:hAnsi="Times New Roman" w:cs="Times New Roman"/>
          <w:kern w:val="0"/>
          <w14:ligatures w14:val="none"/>
        </w:rPr>
      </w:pPr>
      <w:r w:rsidRPr="006C210D">
        <w:rPr>
          <w:rFonts w:ascii="Times New Roman" w:eastAsia="Times New Roman" w:hAnsi="Times New Roman" w:cs="Times New Roman"/>
          <w:b/>
          <w:bCs/>
          <w:kern w:val="0"/>
          <w14:ligatures w14:val="none"/>
        </w:rPr>
        <w:t>3. Identify the selected EBP and briefly describe how it was implemented.</w:t>
      </w:r>
    </w:p>
    <w:p w14:paraId="5A183A4B" w14:textId="442D8E52" w:rsidR="006C210D" w:rsidRPr="006C210D" w:rsidRDefault="006C210D" w:rsidP="006C210D">
      <w:pPr>
        <w:spacing w:before="100" w:beforeAutospacing="1" w:after="100" w:afterAutospacing="1" w:line="480" w:lineRule="auto"/>
        <w:ind w:firstLine="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lastRenderedPageBreak/>
        <w:t>The selected evidence-based practice for this project was Aided Language Modeling (ALM), an evidence-based strategy in which communication partners model the use of a learner’s AAC device while concurrently speaking aloud the corresponding words (AFIRM Team, 2014; Franzone &amp; Collet-Klingenberg, 2010). ALM was implemented across eight structured sessions during 30-minute instructional periods. Staff modeled appropriate AAC selections while verbally labeling, provided systematic prompts at the start of instruction, and gradually faded supports. Motivating reinforcers, including dinosaurs, playdough, and candy corn, were used to maintain engagement, and fidelity was ensured through adherence to the AFIRM checklist and collaborative data collection between the special education teacher and SLP.</w:t>
      </w:r>
    </w:p>
    <w:p w14:paraId="6E81349F" w14:textId="77777777" w:rsidR="006C210D" w:rsidRPr="006C210D" w:rsidRDefault="006C210D" w:rsidP="006C210D">
      <w:pPr>
        <w:spacing w:before="100" w:beforeAutospacing="1" w:after="100" w:afterAutospacing="1" w:line="480" w:lineRule="auto"/>
        <w:rPr>
          <w:rFonts w:ascii="Times New Roman" w:eastAsia="Times New Roman" w:hAnsi="Times New Roman" w:cs="Times New Roman"/>
          <w:kern w:val="0"/>
          <w14:ligatures w14:val="none"/>
        </w:rPr>
      </w:pPr>
      <w:r w:rsidRPr="006C210D">
        <w:rPr>
          <w:rFonts w:ascii="Times New Roman" w:eastAsia="Times New Roman" w:hAnsi="Times New Roman" w:cs="Times New Roman"/>
          <w:b/>
          <w:bCs/>
          <w:kern w:val="0"/>
          <w14:ligatures w14:val="none"/>
        </w:rPr>
        <w:t>4. Briefly review the results – Was the intervention effective? Why or why not? What would you do differently if you had to do this assignment again?</w:t>
      </w:r>
    </w:p>
    <w:p w14:paraId="6058C04F" w14:textId="557296C4" w:rsidR="006C210D" w:rsidRPr="006C210D" w:rsidRDefault="006C210D" w:rsidP="006C210D">
      <w:pPr>
        <w:spacing w:before="100" w:beforeAutospacing="1" w:after="100" w:afterAutospacing="1" w:line="480" w:lineRule="auto"/>
        <w:ind w:firstLine="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 xml:space="preserve">The intervention was effective in increasing Bobby’s communicative responses. His independent communication rose from baseline levels of 8–14% to 56% by the final intervention session, demonstrating a clear functional relationship between ALM implementation and communication gains. Bobby expanded his communication functions to include commenting and responding, not just requesting, and frustration-related behaviors decreased. If this assignment were repeated, I would implement ALM across additional classroom activities and peer </w:t>
      </w:r>
      <w:r w:rsidRPr="006C210D">
        <w:rPr>
          <w:rFonts w:ascii="Times New Roman" w:eastAsia="Times New Roman" w:hAnsi="Times New Roman" w:cs="Times New Roman"/>
          <w:kern w:val="0"/>
          <w14:ligatures w14:val="none"/>
        </w:rPr>
        <w:t>interactions and</w:t>
      </w:r>
      <w:r w:rsidRPr="006C210D">
        <w:rPr>
          <w:rFonts w:ascii="Times New Roman" w:eastAsia="Times New Roman" w:hAnsi="Times New Roman" w:cs="Times New Roman"/>
          <w:kern w:val="0"/>
          <w14:ligatures w14:val="none"/>
        </w:rPr>
        <w:t xml:space="preserve"> include more frequent fidelity checks to ensure consistent and precise modeling by all adult implementers.</w:t>
      </w:r>
    </w:p>
    <w:p w14:paraId="47D67855" w14:textId="77777777" w:rsidR="006C210D" w:rsidRPr="006C210D" w:rsidRDefault="006C210D" w:rsidP="006C210D">
      <w:pPr>
        <w:spacing w:before="100" w:beforeAutospacing="1" w:after="100" w:afterAutospacing="1" w:line="480" w:lineRule="auto"/>
        <w:rPr>
          <w:rFonts w:ascii="Times New Roman" w:eastAsia="Times New Roman" w:hAnsi="Times New Roman" w:cs="Times New Roman"/>
          <w:kern w:val="0"/>
          <w14:ligatures w14:val="none"/>
        </w:rPr>
      </w:pPr>
      <w:r w:rsidRPr="006C210D">
        <w:rPr>
          <w:rFonts w:ascii="Times New Roman" w:eastAsia="Times New Roman" w:hAnsi="Times New Roman" w:cs="Times New Roman"/>
          <w:b/>
          <w:bCs/>
          <w:kern w:val="0"/>
          <w14:ligatures w14:val="none"/>
        </w:rPr>
        <w:t>5. What are the recommended next steps for this student to promote generalization?</w:t>
      </w:r>
    </w:p>
    <w:p w14:paraId="03D9CFDC" w14:textId="5A7C510B" w:rsidR="006C210D" w:rsidRPr="006C210D" w:rsidRDefault="006C210D" w:rsidP="006C210D">
      <w:pPr>
        <w:spacing w:before="100" w:beforeAutospacing="1" w:after="100" w:afterAutospacing="1" w:line="480" w:lineRule="auto"/>
        <w:ind w:firstLine="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lastRenderedPageBreak/>
        <w:t>To promote generalization, ALM should be applied across multiple communication partners, including peers, general education teachers, and family members. Instruction should be embedded in diverse school contexts such as recess, specials, lunch, and academic lessons. Incorporating communication opportunities during both preferred and non-preferred activities will promote spontaneous use of AAC. Continued family coaching and booster sessions for staff modeling practices will help maintain gains and support independence.</w:t>
      </w:r>
    </w:p>
    <w:p w14:paraId="5607D362" w14:textId="77777777" w:rsidR="006C210D" w:rsidRPr="006C210D" w:rsidRDefault="006C210D" w:rsidP="006C210D">
      <w:pPr>
        <w:spacing w:before="100" w:beforeAutospacing="1" w:after="100" w:afterAutospacing="1" w:line="480" w:lineRule="auto"/>
        <w:rPr>
          <w:rFonts w:ascii="Times New Roman" w:eastAsia="Times New Roman" w:hAnsi="Times New Roman" w:cs="Times New Roman"/>
          <w:kern w:val="0"/>
          <w14:ligatures w14:val="none"/>
        </w:rPr>
      </w:pPr>
      <w:r w:rsidRPr="006C210D">
        <w:rPr>
          <w:rFonts w:ascii="Times New Roman" w:eastAsia="Times New Roman" w:hAnsi="Times New Roman" w:cs="Times New Roman"/>
          <w:b/>
          <w:bCs/>
          <w:kern w:val="0"/>
          <w14:ligatures w14:val="none"/>
        </w:rPr>
        <w:t>6. What were the challenges of implementing/assessing this project/intervention?</w:t>
      </w:r>
    </w:p>
    <w:p w14:paraId="4ADEAB08" w14:textId="5909DB88" w:rsidR="006C210D" w:rsidRPr="006C210D" w:rsidRDefault="006C210D" w:rsidP="006C210D">
      <w:pPr>
        <w:spacing w:before="100" w:beforeAutospacing="1" w:after="100" w:afterAutospacing="1" w:line="480" w:lineRule="auto"/>
        <w:ind w:firstLine="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Challenges included maintaining consistent data collection across multiple sessions, ensuring high interobserver reliability, and managing environmental distractions that occasionally reduced Bobby’s attention. Coordination across multiple staff members required careful planning to maintain fidelity, and variability in Bobby’s engagement due to shifting interests occasionally impacted performance.</w:t>
      </w:r>
    </w:p>
    <w:p w14:paraId="5B5435C9" w14:textId="77777777" w:rsidR="006C210D" w:rsidRPr="006C210D" w:rsidRDefault="006C210D" w:rsidP="006C210D">
      <w:pPr>
        <w:spacing w:before="100" w:beforeAutospacing="1" w:after="100" w:afterAutospacing="1" w:line="480" w:lineRule="auto"/>
        <w:rPr>
          <w:rFonts w:ascii="Times New Roman" w:eastAsia="Times New Roman" w:hAnsi="Times New Roman" w:cs="Times New Roman"/>
          <w:kern w:val="0"/>
          <w14:ligatures w14:val="none"/>
        </w:rPr>
      </w:pPr>
      <w:r w:rsidRPr="006C210D">
        <w:rPr>
          <w:rFonts w:ascii="Times New Roman" w:eastAsia="Times New Roman" w:hAnsi="Times New Roman" w:cs="Times New Roman"/>
          <w:b/>
          <w:bCs/>
          <w:kern w:val="0"/>
          <w14:ligatures w14:val="none"/>
        </w:rPr>
        <w:t>7. How might you apply what you learned from these experiences in your current or future practice?</w:t>
      </w:r>
    </w:p>
    <w:p w14:paraId="46935630" w14:textId="7DBD71DC" w:rsidR="006C210D" w:rsidRPr="006C210D" w:rsidRDefault="006C210D" w:rsidP="006C210D">
      <w:pPr>
        <w:spacing w:before="100" w:beforeAutospacing="1" w:after="100" w:afterAutospacing="1" w:line="480" w:lineRule="auto"/>
        <w:ind w:firstLine="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This project reinforced the importance of aligning evidence-based practices with individualized student needs, embedding interventions into natural routines, and monitoring data systematically to evaluate effectiveness. In future practice, I will prioritize modeling communication in real-time contexts, collaborating with staff and families, and using data-driven decisions to adjust instruction. This experience also highlighted the importance of supporting generalization across multiple settings to ensure functional, meaningful communication gains.</w:t>
      </w:r>
    </w:p>
    <w:p w14:paraId="1D5E4981" w14:textId="77777777" w:rsidR="006C210D" w:rsidRPr="006C210D" w:rsidRDefault="006C210D" w:rsidP="006C210D">
      <w:pPr>
        <w:spacing w:before="100" w:beforeAutospacing="1" w:after="100" w:afterAutospacing="1" w:line="480" w:lineRule="auto"/>
        <w:rPr>
          <w:rFonts w:ascii="Times New Roman" w:eastAsia="Times New Roman" w:hAnsi="Times New Roman" w:cs="Times New Roman"/>
          <w:kern w:val="0"/>
          <w14:ligatures w14:val="none"/>
        </w:rPr>
      </w:pPr>
      <w:r w:rsidRPr="006C210D">
        <w:rPr>
          <w:rFonts w:ascii="Times New Roman" w:eastAsia="Times New Roman" w:hAnsi="Times New Roman" w:cs="Times New Roman"/>
          <w:b/>
          <w:bCs/>
          <w:kern w:val="0"/>
          <w14:ligatures w14:val="none"/>
        </w:rPr>
        <w:lastRenderedPageBreak/>
        <w:t>8. What changes might be made to this assignment to improve the planning/implementation in an eight-week mini-semester?</w:t>
      </w:r>
    </w:p>
    <w:p w14:paraId="5AC1BE4A" w14:textId="54331979" w:rsidR="006C210D" w:rsidRPr="006C210D" w:rsidRDefault="006C210D" w:rsidP="006C210D">
      <w:pPr>
        <w:spacing w:before="100" w:beforeAutospacing="1" w:after="100" w:afterAutospacing="1" w:line="480" w:lineRule="auto"/>
        <w:ind w:firstLine="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For an eight-week mini-semester, sessions could be structured to allow for shorter, more frequent opportunities for practice and data collection, supporting consistent skill development. Pre-planning and collaboration with instructional staff would maximize opportunities for teaching and promote generalization across settings. Incorporating technology for real-time data tracking and progress monitoring could streamline fidelity checks and facilitate timely instructional adjustments. Additionally, embedding the selected evidence-based practice (EBP) across a variety of academic and social routines would likely enhance skill acquisition and support generalization for a broader range of learners.</w:t>
      </w:r>
    </w:p>
    <w:p w14:paraId="7082AC05" w14:textId="77777777" w:rsidR="006C210D" w:rsidRDefault="006C210D" w:rsidP="006C210D">
      <w:pPr>
        <w:spacing w:before="100" w:beforeAutospacing="1" w:after="100" w:afterAutospacing="1" w:line="480" w:lineRule="auto"/>
        <w:jc w:val="center"/>
        <w:rPr>
          <w:rFonts w:ascii="Times New Roman" w:eastAsia="Times New Roman" w:hAnsi="Times New Roman" w:cs="Times New Roman"/>
          <w:b/>
          <w:bCs/>
          <w:kern w:val="0"/>
          <w14:ligatures w14:val="none"/>
        </w:rPr>
      </w:pPr>
    </w:p>
    <w:p w14:paraId="1AF97665" w14:textId="77777777" w:rsidR="006C210D" w:rsidRDefault="006C210D" w:rsidP="006C210D">
      <w:pPr>
        <w:spacing w:before="100" w:beforeAutospacing="1" w:after="100" w:afterAutospacing="1" w:line="480" w:lineRule="auto"/>
        <w:jc w:val="center"/>
        <w:rPr>
          <w:rFonts w:ascii="Times New Roman" w:eastAsia="Times New Roman" w:hAnsi="Times New Roman" w:cs="Times New Roman"/>
          <w:b/>
          <w:bCs/>
          <w:kern w:val="0"/>
          <w14:ligatures w14:val="none"/>
        </w:rPr>
      </w:pPr>
    </w:p>
    <w:p w14:paraId="10066DD5" w14:textId="77777777" w:rsidR="006C210D" w:rsidRDefault="006C210D" w:rsidP="006C210D">
      <w:pPr>
        <w:spacing w:before="100" w:beforeAutospacing="1" w:after="100" w:afterAutospacing="1" w:line="480" w:lineRule="auto"/>
        <w:jc w:val="center"/>
        <w:rPr>
          <w:rFonts w:ascii="Times New Roman" w:eastAsia="Times New Roman" w:hAnsi="Times New Roman" w:cs="Times New Roman"/>
          <w:b/>
          <w:bCs/>
          <w:kern w:val="0"/>
          <w14:ligatures w14:val="none"/>
        </w:rPr>
      </w:pPr>
    </w:p>
    <w:p w14:paraId="40363FE9" w14:textId="77777777" w:rsidR="006C210D" w:rsidRDefault="006C210D" w:rsidP="006C210D">
      <w:pPr>
        <w:spacing w:before="100" w:beforeAutospacing="1" w:after="100" w:afterAutospacing="1" w:line="480" w:lineRule="auto"/>
        <w:jc w:val="center"/>
        <w:rPr>
          <w:rFonts w:ascii="Times New Roman" w:eastAsia="Times New Roman" w:hAnsi="Times New Roman" w:cs="Times New Roman"/>
          <w:b/>
          <w:bCs/>
          <w:kern w:val="0"/>
          <w14:ligatures w14:val="none"/>
        </w:rPr>
      </w:pPr>
    </w:p>
    <w:p w14:paraId="0CE2583F" w14:textId="77777777" w:rsidR="006C210D" w:rsidRDefault="006C210D" w:rsidP="006C210D">
      <w:pPr>
        <w:spacing w:before="100" w:beforeAutospacing="1" w:after="100" w:afterAutospacing="1" w:line="480" w:lineRule="auto"/>
        <w:jc w:val="center"/>
        <w:rPr>
          <w:rFonts w:ascii="Times New Roman" w:eastAsia="Times New Roman" w:hAnsi="Times New Roman" w:cs="Times New Roman"/>
          <w:b/>
          <w:bCs/>
          <w:kern w:val="0"/>
          <w14:ligatures w14:val="none"/>
        </w:rPr>
      </w:pPr>
    </w:p>
    <w:p w14:paraId="1B2FF8D7" w14:textId="77777777" w:rsidR="006C210D" w:rsidRDefault="006C210D" w:rsidP="006C210D">
      <w:pPr>
        <w:spacing w:before="100" w:beforeAutospacing="1" w:after="100" w:afterAutospacing="1" w:line="480" w:lineRule="auto"/>
        <w:jc w:val="center"/>
        <w:rPr>
          <w:rFonts w:ascii="Times New Roman" w:eastAsia="Times New Roman" w:hAnsi="Times New Roman" w:cs="Times New Roman"/>
          <w:b/>
          <w:bCs/>
          <w:kern w:val="0"/>
          <w14:ligatures w14:val="none"/>
        </w:rPr>
      </w:pPr>
    </w:p>
    <w:p w14:paraId="72A1DF92" w14:textId="77777777" w:rsidR="006C210D" w:rsidRDefault="006C210D" w:rsidP="006C210D">
      <w:pPr>
        <w:spacing w:before="100" w:beforeAutospacing="1" w:after="100" w:afterAutospacing="1" w:line="480" w:lineRule="auto"/>
        <w:jc w:val="center"/>
        <w:rPr>
          <w:rFonts w:ascii="Times New Roman" w:eastAsia="Times New Roman" w:hAnsi="Times New Roman" w:cs="Times New Roman"/>
          <w:b/>
          <w:bCs/>
          <w:kern w:val="0"/>
          <w14:ligatures w14:val="none"/>
        </w:rPr>
      </w:pPr>
    </w:p>
    <w:p w14:paraId="0639836A" w14:textId="77777777" w:rsidR="006C210D" w:rsidRDefault="006C210D" w:rsidP="006C210D">
      <w:pPr>
        <w:spacing w:before="100" w:beforeAutospacing="1" w:after="100" w:afterAutospacing="1" w:line="480" w:lineRule="auto"/>
        <w:jc w:val="center"/>
        <w:rPr>
          <w:rFonts w:ascii="Times New Roman" w:eastAsia="Times New Roman" w:hAnsi="Times New Roman" w:cs="Times New Roman"/>
          <w:b/>
          <w:bCs/>
          <w:kern w:val="0"/>
          <w14:ligatures w14:val="none"/>
        </w:rPr>
      </w:pPr>
    </w:p>
    <w:p w14:paraId="55AE1298" w14:textId="470AD927" w:rsidR="006C210D" w:rsidRPr="006C210D" w:rsidRDefault="006C210D" w:rsidP="006C210D">
      <w:pPr>
        <w:spacing w:before="100" w:beforeAutospacing="1" w:after="100" w:afterAutospacing="1" w:line="480" w:lineRule="auto"/>
        <w:jc w:val="center"/>
        <w:rPr>
          <w:rFonts w:ascii="Times New Roman" w:eastAsia="Times New Roman" w:hAnsi="Times New Roman" w:cs="Times New Roman"/>
          <w:kern w:val="0"/>
          <w14:ligatures w14:val="none"/>
        </w:rPr>
      </w:pPr>
      <w:r w:rsidRPr="006C210D">
        <w:rPr>
          <w:rFonts w:ascii="Times New Roman" w:eastAsia="Times New Roman" w:hAnsi="Times New Roman" w:cs="Times New Roman"/>
          <w:b/>
          <w:bCs/>
          <w:kern w:val="0"/>
          <w14:ligatures w14:val="none"/>
        </w:rPr>
        <w:lastRenderedPageBreak/>
        <w:t>References</w:t>
      </w:r>
    </w:p>
    <w:p w14:paraId="120C38C6" w14:textId="77777777" w:rsidR="006C210D" w:rsidRPr="006C210D" w:rsidRDefault="006C210D" w:rsidP="006C210D">
      <w:pPr>
        <w:spacing w:before="100" w:beforeAutospacing="1" w:after="100" w:afterAutospacing="1" w:line="480" w:lineRule="auto"/>
        <w:ind w:left="720" w:hanging="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 xml:space="preserve">AFIRM Team. (2014). </w:t>
      </w:r>
      <w:r w:rsidRPr="006C210D">
        <w:rPr>
          <w:rFonts w:ascii="Times New Roman" w:eastAsia="Times New Roman" w:hAnsi="Times New Roman" w:cs="Times New Roman"/>
          <w:i/>
          <w:iCs/>
          <w:kern w:val="0"/>
          <w14:ligatures w14:val="none"/>
        </w:rPr>
        <w:t>Modeling.</w:t>
      </w:r>
      <w:r w:rsidRPr="006C210D">
        <w:rPr>
          <w:rFonts w:ascii="Times New Roman" w:eastAsia="Times New Roman" w:hAnsi="Times New Roman" w:cs="Times New Roman"/>
          <w:kern w:val="0"/>
          <w14:ligatures w14:val="none"/>
        </w:rPr>
        <w:t xml:space="preserve"> National Professional Development Center on Autism Spectrum Disorder, Frank Porter Graham Child Development Institute, University of North Carolina. </w:t>
      </w:r>
      <w:hyperlink r:id="rId4" w:tgtFrame="_new" w:history="1">
        <w:r w:rsidRPr="006C210D">
          <w:rPr>
            <w:rFonts w:ascii="Times New Roman" w:eastAsia="Times New Roman" w:hAnsi="Times New Roman" w:cs="Times New Roman"/>
            <w:kern w:val="0"/>
            <w:u w:val="single"/>
            <w14:ligatures w14:val="none"/>
          </w:rPr>
          <w:t>https://afirm.fpg.unc.edu/modeling</w:t>
        </w:r>
      </w:hyperlink>
    </w:p>
    <w:p w14:paraId="79EAB874" w14:textId="77777777" w:rsidR="006C210D" w:rsidRPr="006C210D" w:rsidRDefault="006C210D" w:rsidP="006C210D">
      <w:pPr>
        <w:spacing w:before="100" w:beforeAutospacing="1" w:after="100" w:afterAutospacing="1" w:line="480" w:lineRule="auto"/>
        <w:ind w:left="720" w:hanging="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 xml:space="preserve">Franzone, E., &amp; Collet-Klingenberg, L. (2010). </w:t>
      </w:r>
      <w:r w:rsidRPr="006C210D">
        <w:rPr>
          <w:rFonts w:ascii="Times New Roman" w:eastAsia="Times New Roman" w:hAnsi="Times New Roman" w:cs="Times New Roman"/>
          <w:i/>
          <w:iCs/>
          <w:kern w:val="0"/>
          <w14:ligatures w14:val="none"/>
        </w:rPr>
        <w:t>Speech generating devices for children and youth with autism spectrum disorders.</w:t>
      </w:r>
      <w:r w:rsidRPr="006C210D">
        <w:rPr>
          <w:rFonts w:ascii="Times New Roman" w:eastAsia="Times New Roman" w:hAnsi="Times New Roman" w:cs="Times New Roman"/>
          <w:kern w:val="0"/>
          <w14:ligatures w14:val="none"/>
        </w:rPr>
        <w:t xml:space="preserve"> University of Wisconsin, National Professional Development Center on Autism Spectrum Disorders, Waisman Center.</w:t>
      </w:r>
    </w:p>
    <w:p w14:paraId="3CB320A5" w14:textId="7E19D112" w:rsidR="006C210D" w:rsidRPr="006C210D" w:rsidRDefault="006C210D" w:rsidP="006C210D">
      <w:pPr>
        <w:spacing w:before="100" w:beforeAutospacing="1" w:after="100" w:afterAutospacing="1" w:line="480" w:lineRule="auto"/>
        <w:ind w:left="720" w:hanging="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 xml:space="preserve">Hume, K., Steinbrenner, J. R., Odom, S. L., Morin, K. L., Nowell, S. W., Tomaszewski, B., Szendrey, S., McIntyre, N. S., &amp; </w:t>
      </w:r>
      <w:proofErr w:type="spellStart"/>
      <w:r w:rsidRPr="006C210D">
        <w:rPr>
          <w:rFonts w:ascii="Times New Roman" w:eastAsia="Times New Roman" w:hAnsi="Times New Roman" w:cs="Times New Roman"/>
          <w:kern w:val="0"/>
          <w14:ligatures w14:val="none"/>
        </w:rPr>
        <w:t>Yücesoy</w:t>
      </w:r>
      <w:proofErr w:type="spellEnd"/>
      <w:r w:rsidRPr="006C210D">
        <w:rPr>
          <w:rFonts w:ascii="Times New Roman" w:eastAsia="Times New Roman" w:hAnsi="Times New Roman" w:cs="Times New Roman"/>
          <w:kern w:val="0"/>
          <w14:ligatures w14:val="none"/>
        </w:rPr>
        <w:t xml:space="preserve">-Özkan, S. (2021). Evidence-based practices for children, youth, and young adults with autism: Third generation review. </w:t>
      </w:r>
      <w:r w:rsidRPr="006C210D">
        <w:rPr>
          <w:rFonts w:ascii="Times New Roman" w:eastAsia="Times New Roman" w:hAnsi="Times New Roman" w:cs="Times New Roman"/>
          <w:i/>
          <w:iCs/>
          <w:kern w:val="0"/>
          <w14:ligatures w14:val="none"/>
        </w:rPr>
        <w:t>Journal of Autism and Developmental Disorders, 51</w:t>
      </w:r>
      <w:r w:rsidRPr="006C210D">
        <w:rPr>
          <w:rFonts w:ascii="Times New Roman" w:eastAsia="Times New Roman" w:hAnsi="Times New Roman" w:cs="Times New Roman"/>
          <w:kern w:val="0"/>
          <w14:ligatures w14:val="none"/>
        </w:rPr>
        <w:t xml:space="preserve">(11), 4013–4032. </w:t>
      </w:r>
      <w:r w:rsidRPr="006C210D">
        <w:rPr>
          <w:rFonts w:ascii="Times New Roman" w:eastAsia="Times New Roman" w:hAnsi="Times New Roman" w:cs="Times New Roman"/>
          <w:kern w:val="0"/>
          <w:u w:val="single"/>
          <w14:ligatures w14:val="none"/>
        </w:rPr>
        <w:t>https://doi.org/10.1007/s10803-020-04844-2</w:t>
      </w:r>
    </w:p>
    <w:p w14:paraId="3EF82000" w14:textId="77777777" w:rsidR="006C210D" w:rsidRPr="006C210D" w:rsidRDefault="006C210D" w:rsidP="006C210D">
      <w:pPr>
        <w:spacing w:before="100" w:beforeAutospacing="1" w:after="100" w:afterAutospacing="1" w:line="480" w:lineRule="auto"/>
        <w:ind w:left="720" w:hanging="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McKeithan, G. K., &amp; Marshall, A. (2024). Module two presentation: Pre-linguistic communication [Lecture]. University of Kansas, Lawrence, KS.</w:t>
      </w:r>
    </w:p>
    <w:p w14:paraId="4FF07378" w14:textId="77777777" w:rsidR="006C210D" w:rsidRPr="006C210D" w:rsidRDefault="006C210D" w:rsidP="006C210D">
      <w:pPr>
        <w:spacing w:before="100" w:beforeAutospacing="1" w:after="100" w:afterAutospacing="1" w:line="480" w:lineRule="auto"/>
        <w:ind w:left="720" w:hanging="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Quill, K. A., &amp; Stansberry-</w:t>
      </w:r>
      <w:proofErr w:type="spellStart"/>
      <w:r w:rsidRPr="006C210D">
        <w:rPr>
          <w:rFonts w:ascii="Times New Roman" w:eastAsia="Times New Roman" w:hAnsi="Times New Roman" w:cs="Times New Roman"/>
          <w:kern w:val="0"/>
          <w14:ligatures w14:val="none"/>
        </w:rPr>
        <w:t>Brusnahan</w:t>
      </w:r>
      <w:proofErr w:type="spellEnd"/>
      <w:r w:rsidRPr="006C210D">
        <w:rPr>
          <w:rFonts w:ascii="Times New Roman" w:eastAsia="Times New Roman" w:hAnsi="Times New Roman" w:cs="Times New Roman"/>
          <w:kern w:val="0"/>
          <w14:ligatures w14:val="none"/>
        </w:rPr>
        <w:t xml:space="preserve">, L. L. (2017). </w:t>
      </w:r>
      <w:r w:rsidRPr="006C210D">
        <w:rPr>
          <w:rFonts w:ascii="Times New Roman" w:eastAsia="Times New Roman" w:hAnsi="Times New Roman" w:cs="Times New Roman"/>
          <w:i/>
          <w:iCs/>
          <w:kern w:val="0"/>
          <w14:ligatures w14:val="none"/>
        </w:rPr>
        <w:t>ASCS-2 skills checklist.</w:t>
      </w:r>
      <w:r w:rsidRPr="006C210D">
        <w:rPr>
          <w:rFonts w:ascii="Times New Roman" w:eastAsia="Times New Roman" w:hAnsi="Times New Roman" w:cs="Times New Roman"/>
          <w:kern w:val="0"/>
          <w14:ligatures w14:val="none"/>
        </w:rPr>
        <w:t xml:space="preserve"> In </w:t>
      </w:r>
      <w:r w:rsidRPr="006C210D">
        <w:rPr>
          <w:rFonts w:ascii="Times New Roman" w:eastAsia="Times New Roman" w:hAnsi="Times New Roman" w:cs="Times New Roman"/>
          <w:i/>
          <w:iCs/>
          <w:kern w:val="0"/>
          <w14:ligatures w14:val="none"/>
        </w:rPr>
        <w:t>Building communication and social skills for children with autism: Strategies to enhance learning in the classroom</w:t>
      </w:r>
      <w:r w:rsidRPr="006C210D">
        <w:rPr>
          <w:rFonts w:ascii="Times New Roman" w:eastAsia="Times New Roman" w:hAnsi="Times New Roman" w:cs="Times New Roman"/>
          <w:kern w:val="0"/>
          <w14:ligatures w14:val="none"/>
        </w:rPr>
        <w:t xml:space="preserve"> (pp. 269–284). Brookes Publishing.</w:t>
      </w:r>
    </w:p>
    <w:p w14:paraId="568AA9C5" w14:textId="68B45C67" w:rsidR="006C210D" w:rsidRPr="006C210D" w:rsidRDefault="006C210D" w:rsidP="006C210D">
      <w:pPr>
        <w:spacing w:before="100" w:beforeAutospacing="1" w:after="100" w:afterAutospacing="1" w:line="480" w:lineRule="auto"/>
        <w:ind w:left="720" w:hanging="720"/>
        <w:rPr>
          <w:rFonts w:ascii="Times New Roman" w:eastAsia="Times New Roman" w:hAnsi="Times New Roman" w:cs="Times New Roman"/>
          <w:kern w:val="0"/>
          <w14:ligatures w14:val="none"/>
        </w:rPr>
      </w:pPr>
      <w:r w:rsidRPr="006C210D">
        <w:rPr>
          <w:rFonts w:ascii="Times New Roman" w:eastAsia="Times New Roman" w:hAnsi="Times New Roman" w:cs="Times New Roman"/>
          <w:kern w:val="0"/>
          <w14:ligatures w14:val="none"/>
        </w:rPr>
        <w:t xml:space="preserve">Sam, A., &amp; AFIRM Team. (2016). </w:t>
      </w:r>
      <w:r w:rsidRPr="006C210D">
        <w:rPr>
          <w:rFonts w:ascii="Times New Roman" w:eastAsia="Times New Roman" w:hAnsi="Times New Roman" w:cs="Times New Roman"/>
          <w:i/>
          <w:iCs/>
          <w:kern w:val="0"/>
          <w14:ligatures w14:val="none"/>
        </w:rPr>
        <w:t>Picture exchange communication system (PECS).</w:t>
      </w:r>
      <w:r w:rsidRPr="006C210D">
        <w:rPr>
          <w:rFonts w:ascii="Times New Roman" w:eastAsia="Times New Roman" w:hAnsi="Times New Roman" w:cs="Times New Roman"/>
          <w:kern w:val="0"/>
          <w14:ligatures w14:val="none"/>
        </w:rPr>
        <w:t xml:space="preserve"> National Professional Development Center on Autism Spectrum Disorder, FPG Child </w:t>
      </w:r>
      <w:r w:rsidRPr="006C210D">
        <w:rPr>
          <w:rFonts w:ascii="Times New Roman" w:eastAsia="Times New Roman" w:hAnsi="Times New Roman" w:cs="Times New Roman"/>
          <w:kern w:val="0"/>
          <w14:ligatures w14:val="none"/>
        </w:rPr>
        <w:lastRenderedPageBreak/>
        <w:t xml:space="preserve">Development Center, University of North Carolina. </w:t>
      </w:r>
      <w:r w:rsidRPr="006C210D">
        <w:rPr>
          <w:rFonts w:ascii="Times New Roman" w:eastAsia="Times New Roman" w:hAnsi="Times New Roman" w:cs="Times New Roman"/>
          <w:kern w:val="0"/>
          <w:u w:val="single"/>
          <w14:ligatures w14:val="none"/>
        </w:rPr>
        <w:t>http://afirm.fpg.unc.edu/picture-exchange-communication-system</w:t>
      </w:r>
    </w:p>
    <w:p w14:paraId="1A8E5F73" w14:textId="77777777" w:rsidR="00593524" w:rsidRDefault="00593524"/>
    <w:sectPr w:rsidR="00593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0D"/>
    <w:rsid w:val="00406A05"/>
    <w:rsid w:val="004D2F46"/>
    <w:rsid w:val="00522BB8"/>
    <w:rsid w:val="00593524"/>
    <w:rsid w:val="00601230"/>
    <w:rsid w:val="006C210D"/>
    <w:rsid w:val="00E5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D9B1"/>
  <w15:chartTrackingRefBased/>
  <w15:docId w15:val="{4B2534DC-937D-DB42-8091-1E1B9546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10D"/>
    <w:rPr>
      <w:rFonts w:eastAsiaTheme="majorEastAsia" w:cstheme="majorBidi"/>
      <w:color w:val="272727" w:themeColor="text1" w:themeTint="D8"/>
    </w:rPr>
  </w:style>
  <w:style w:type="paragraph" w:styleId="Title">
    <w:name w:val="Title"/>
    <w:basedOn w:val="Normal"/>
    <w:next w:val="Normal"/>
    <w:link w:val="TitleChar"/>
    <w:uiPriority w:val="10"/>
    <w:qFormat/>
    <w:rsid w:val="006C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10D"/>
    <w:pPr>
      <w:spacing w:before="160"/>
      <w:jc w:val="center"/>
    </w:pPr>
    <w:rPr>
      <w:i/>
      <w:iCs/>
      <w:color w:val="404040" w:themeColor="text1" w:themeTint="BF"/>
    </w:rPr>
  </w:style>
  <w:style w:type="character" w:customStyle="1" w:styleId="QuoteChar">
    <w:name w:val="Quote Char"/>
    <w:basedOn w:val="DefaultParagraphFont"/>
    <w:link w:val="Quote"/>
    <w:uiPriority w:val="29"/>
    <w:rsid w:val="006C210D"/>
    <w:rPr>
      <w:i/>
      <w:iCs/>
      <w:color w:val="404040" w:themeColor="text1" w:themeTint="BF"/>
    </w:rPr>
  </w:style>
  <w:style w:type="paragraph" w:styleId="ListParagraph">
    <w:name w:val="List Paragraph"/>
    <w:basedOn w:val="Normal"/>
    <w:uiPriority w:val="34"/>
    <w:qFormat/>
    <w:rsid w:val="006C210D"/>
    <w:pPr>
      <w:ind w:left="720"/>
      <w:contextualSpacing/>
    </w:pPr>
  </w:style>
  <w:style w:type="character" w:styleId="IntenseEmphasis">
    <w:name w:val="Intense Emphasis"/>
    <w:basedOn w:val="DefaultParagraphFont"/>
    <w:uiPriority w:val="21"/>
    <w:qFormat/>
    <w:rsid w:val="006C210D"/>
    <w:rPr>
      <w:i/>
      <w:iCs/>
      <w:color w:val="0F4761" w:themeColor="accent1" w:themeShade="BF"/>
    </w:rPr>
  </w:style>
  <w:style w:type="paragraph" w:styleId="IntenseQuote">
    <w:name w:val="Intense Quote"/>
    <w:basedOn w:val="Normal"/>
    <w:next w:val="Normal"/>
    <w:link w:val="IntenseQuoteChar"/>
    <w:uiPriority w:val="30"/>
    <w:qFormat/>
    <w:rsid w:val="006C2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10D"/>
    <w:rPr>
      <w:i/>
      <w:iCs/>
      <w:color w:val="0F4761" w:themeColor="accent1" w:themeShade="BF"/>
    </w:rPr>
  </w:style>
  <w:style w:type="character" w:styleId="IntenseReference">
    <w:name w:val="Intense Reference"/>
    <w:basedOn w:val="DefaultParagraphFont"/>
    <w:uiPriority w:val="32"/>
    <w:qFormat/>
    <w:rsid w:val="006C210D"/>
    <w:rPr>
      <w:b/>
      <w:bCs/>
      <w:smallCaps/>
      <w:color w:val="0F4761" w:themeColor="accent1" w:themeShade="BF"/>
      <w:spacing w:val="5"/>
    </w:rPr>
  </w:style>
  <w:style w:type="character" w:styleId="Hyperlink">
    <w:name w:val="Hyperlink"/>
    <w:basedOn w:val="DefaultParagraphFont"/>
    <w:uiPriority w:val="99"/>
    <w:unhideWhenUsed/>
    <w:rsid w:val="006C210D"/>
    <w:rPr>
      <w:color w:val="467886" w:themeColor="hyperlink"/>
      <w:u w:val="single"/>
    </w:rPr>
  </w:style>
  <w:style w:type="character" w:styleId="UnresolvedMention">
    <w:name w:val="Unresolved Mention"/>
    <w:basedOn w:val="DefaultParagraphFont"/>
    <w:uiPriority w:val="99"/>
    <w:semiHidden/>
    <w:unhideWhenUsed/>
    <w:rsid w:val="006C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firm.fpg.unc.edu/mod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2</cp:revision>
  <dcterms:created xsi:type="dcterms:W3CDTF">2025-10-10T02:37:00Z</dcterms:created>
  <dcterms:modified xsi:type="dcterms:W3CDTF">2025-10-10T02:47:00Z</dcterms:modified>
</cp:coreProperties>
</file>