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348E" w14:textId="77777777" w:rsidR="00922377" w:rsidRDefault="00000000">
      <w:pPr>
        <w:pStyle w:val="Title"/>
      </w:pPr>
      <w:r>
        <w:t>Inclusive Lesson Plan Template</w:t>
      </w:r>
    </w:p>
    <w:p w14:paraId="46580F04" w14:textId="77777777" w:rsidR="00922377" w:rsidRDefault="00000000">
      <w:r>
        <w:t>To be used for Individual, Small Group (3–5 students), or Whole Class Instruction</w:t>
      </w:r>
    </w:p>
    <w:p w14:paraId="167A4062" w14:textId="6B14F7FB" w:rsidR="00465FC5" w:rsidRPr="00D8104E" w:rsidRDefault="00465FC5" w:rsidP="00465FC5">
      <w:pPr>
        <w:rPr>
          <w:i/>
          <w:iCs/>
          <w:sz w:val="24"/>
          <w:szCs w:val="24"/>
        </w:rPr>
      </w:pPr>
      <w:r w:rsidRPr="00D8104E">
        <w:rPr>
          <w:i/>
          <w:iCs/>
          <w:sz w:val="24"/>
          <w:szCs w:val="24"/>
        </w:rPr>
        <w:t xml:space="preserve">The </w:t>
      </w:r>
      <w:r w:rsidR="00D8104E" w:rsidRPr="00D8104E">
        <w:rPr>
          <w:i/>
          <w:iCs/>
          <w:sz w:val="24"/>
          <w:szCs w:val="24"/>
        </w:rPr>
        <w:t>text boxes</w:t>
      </w:r>
      <w:r w:rsidRPr="00D8104E">
        <w:rPr>
          <w:i/>
          <w:iCs/>
          <w:sz w:val="24"/>
          <w:szCs w:val="24"/>
        </w:rPr>
        <w:t xml:space="preserve"> below </w:t>
      </w:r>
      <w:r w:rsidR="006764B9" w:rsidRPr="00D8104E">
        <w:rPr>
          <w:i/>
          <w:iCs/>
          <w:sz w:val="24"/>
          <w:szCs w:val="24"/>
        </w:rPr>
        <w:t>will expand as you type</w:t>
      </w:r>
    </w:p>
    <w:p w14:paraId="3B44E7B7" w14:textId="27B99AF4" w:rsidR="00922377" w:rsidRPr="00465FC5" w:rsidRDefault="00000000" w:rsidP="00465FC5">
      <w:pPr>
        <w:rPr>
          <w:rFonts w:asciiTheme="majorHAnsi" w:hAnsiTheme="majorHAnsi" w:cstheme="majorHAnsi"/>
          <w:b/>
          <w:bCs/>
          <w:i/>
          <w:iCs/>
          <w:color w:val="0070C0"/>
          <w:sz w:val="28"/>
          <w:szCs w:val="28"/>
        </w:rPr>
      </w:pPr>
      <w:r w:rsidRPr="00465FC5">
        <w:rPr>
          <w:rFonts w:asciiTheme="majorHAnsi" w:hAnsiTheme="majorHAnsi" w:cstheme="majorHAnsi"/>
          <w:b/>
          <w:bCs/>
          <w:color w:val="0070C0"/>
          <w:sz w:val="28"/>
          <w:szCs w:val="28"/>
        </w:rPr>
        <w:t>Student Description &amp; Rationale for Lesson Selection</w:t>
      </w:r>
    </w:p>
    <w:p w14:paraId="3C85DC0B" w14:textId="77777777" w:rsidR="00E22171" w:rsidRDefault="00000000">
      <w:r>
        <w:t>Provide a short description of the student(s) including grade level, strengths, learning needs, and any relevant diagnoses.</w:t>
      </w:r>
    </w:p>
    <w:p w14:paraId="5D7A3A76" w14:textId="37CC87E3" w:rsidR="00922377" w:rsidRDefault="00000000">
      <w:r w:rsidRPr="00D8104E">
        <w:rPr>
          <w:i/>
          <w:iCs/>
        </w:rPr>
        <w:t>Example:</w:t>
      </w:r>
      <w:r>
        <w:br/>
        <w:t>This lesson was selected for a group of 4th-grade students, two of whom have IEPs for specific learning disabilities in reading comprehension and written expression. The lesson was chosen because it supports differentiated reading levels while promoting active participation and social-emotional growth.</w:t>
      </w:r>
    </w:p>
    <w:tbl>
      <w:tblPr>
        <w:tblStyle w:val="TableGrid"/>
        <w:tblW w:w="5000" w:type="pct"/>
        <w:tblLook w:val="04A0" w:firstRow="1" w:lastRow="0" w:firstColumn="1" w:lastColumn="0" w:noHBand="0" w:noVBand="1"/>
      </w:tblPr>
      <w:tblGrid>
        <w:gridCol w:w="9350"/>
      </w:tblGrid>
      <w:tr w:rsidR="00E22171" w14:paraId="4ECEDAC8" w14:textId="77777777" w:rsidTr="00D8104E">
        <w:trPr>
          <w:trHeight w:val="350"/>
        </w:trPr>
        <w:tc>
          <w:tcPr>
            <w:tcW w:w="5000" w:type="pct"/>
          </w:tcPr>
          <w:p w14:paraId="3F4DFE0C" w14:textId="16F62D27" w:rsidR="00F57BEA" w:rsidRDefault="00D8104E" w:rsidP="00F57BEA">
            <w:r>
              <w:fldChar w:fldCharType="begin">
                <w:ffData>
                  <w:name w:val="Text22"/>
                  <w:enabled/>
                  <w:calcOnExit w:val="0"/>
                  <w:textInput/>
                </w:ffData>
              </w:fldChar>
            </w:r>
            <w:bookmarkStart w:id="0" w:name="Text22"/>
            <w:r>
              <w:instrText xml:space="preserve"> FORMTEXT </w:instrText>
            </w:r>
            <w:r>
              <w:fldChar w:fldCharType="separate"/>
            </w:r>
            <w:r w:rsidR="00F57BEA">
              <w:t>This plan is designed for a small language-based group consisting of three students with Autism in 1</w:t>
            </w:r>
            <w:r w:rsidR="00F57BEA" w:rsidRPr="00F57BEA">
              <w:rPr>
                <w:vertAlign w:val="superscript"/>
              </w:rPr>
              <w:t>st</w:t>
            </w:r>
            <w:r w:rsidR="00F57BEA">
              <w:t xml:space="preserve"> (AC), 4</w:t>
            </w:r>
            <w:r w:rsidR="00F57BEA" w:rsidRPr="00F57BEA">
              <w:rPr>
                <w:vertAlign w:val="superscript"/>
              </w:rPr>
              <w:t>th</w:t>
            </w:r>
            <w:r w:rsidR="00F57BEA">
              <w:t xml:space="preserve"> (MW), and 5</w:t>
            </w:r>
            <w:r w:rsidR="00F57BEA" w:rsidRPr="00F57BEA">
              <w:rPr>
                <w:vertAlign w:val="superscript"/>
              </w:rPr>
              <w:t>th</w:t>
            </w:r>
            <w:r w:rsidR="00F57BEA">
              <w:t xml:space="preserve"> (OD) grades. Two students primarily communicate using AAC devices. All students demonstrate needs in communication, social interaction, emotional regulation, and sensory processing. The purpose of this plan is to address these areas while supporting each student’s individual IEP goals within a structured, inclusive group setting.</w:t>
            </w:r>
          </w:p>
          <w:p w14:paraId="7EEA605E" w14:textId="77777777" w:rsidR="00F57BEA" w:rsidRDefault="00F57BEA" w:rsidP="00F57BEA"/>
          <w:p w14:paraId="2E17F08C" w14:textId="77777777" w:rsidR="00F57BEA" w:rsidRDefault="00F57BEA" w:rsidP="00F57BEA">
            <w:r>
              <w:t>The primary objective of the plan is to support the development of effective communication and interpersonal skills. This includes answering questions, attending to the speaker, following directions, taking turns, and using appropriate and individualized forms of communication such as verbal language, AAC devices, visuals, gestures, and sign language. Sensory needs are also addressed through the use of varied materials and mediums to promote regulation and engagement.</w:t>
            </w:r>
          </w:p>
          <w:p w14:paraId="219A1041" w14:textId="77777777" w:rsidR="00F57BEA" w:rsidRDefault="00F57BEA" w:rsidP="00F57BEA"/>
          <w:p w14:paraId="6773EAB2" w14:textId="77777777" w:rsidR="00F57BEA" w:rsidRDefault="00F57BEA" w:rsidP="00F57BEA">
            <w:r>
              <w:t>The plan incorporates consistent routines to provide predictability and reduce anxiety. A structured beginning routine establishes expectations and prepares students for participation. A consistent ending routine supports independence and responsibility through clear expectations for task completion and cleanup. These routines are designed to support smooth transitions and increase student comfort within the group.</w:t>
            </w:r>
          </w:p>
          <w:p w14:paraId="56764485" w14:textId="77777777" w:rsidR="00F57BEA" w:rsidRDefault="00F57BEA" w:rsidP="00F57BEA"/>
          <w:p w14:paraId="64FFA593" w14:textId="77777777" w:rsidR="00F57BEA" w:rsidRDefault="00F57BEA" w:rsidP="00F57BEA">
            <w:r>
              <w:t>Throughout the group, opportunities are embedded to address language development, fine and gross motor skills, and social-emotional learning. Fine and gross motor development is supported through activities that require the use of tools and materials that promote independence. Social-emotional learning is integrated through opportunities for peer interaction, turn-taking, shared materials, and appropriate responses to peers.</w:t>
            </w:r>
          </w:p>
          <w:p w14:paraId="42170393" w14:textId="77777777" w:rsidR="00F57BEA" w:rsidRDefault="00F57BEA" w:rsidP="00F57BEA"/>
          <w:p w14:paraId="3E7FDC5B" w14:textId="77777777" w:rsidR="00F57BEA" w:rsidRDefault="00F57BEA" w:rsidP="00F57BEA">
            <w:r>
              <w:t>The plan allows for individualization within the group structure to ensure that each student’s IEP goals are addressed. Students may engage with activities or respond in different ways based on their communication needs, behavioral goals, and sensory profiles. Both observable supports, such as AAC and visual supports, and less visible goals, such as tolerance for waiting or relinquishing preferred items, are intentionally addressed.</w:t>
            </w:r>
          </w:p>
          <w:p w14:paraId="43140CD3" w14:textId="77777777" w:rsidR="00F57BEA" w:rsidRDefault="00F57BEA" w:rsidP="00F57BEA"/>
          <w:p w14:paraId="084B60D7" w14:textId="7D2EF8F2" w:rsidR="00E22171" w:rsidRDefault="00F57BEA" w:rsidP="00F57BEA">
            <w:r>
              <w:t>Ongoing data collection and formative assessment are incorporated to monitor progress toward individual goals. Data collected during group activities supports instructional decision-making and provides information for progress monitoring, parent communication, and future IEP development. Overall, this plan prioritizes structured inclusion, meaningful engagement, and individualized support while addressing the diverse needs of students within a group setting.</w:t>
            </w:r>
            <w:r w:rsidR="00D8104E">
              <w:rPr>
                <w:noProof/>
              </w:rPr>
              <w:t> </w:t>
            </w:r>
            <w:r w:rsidR="00D8104E">
              <w:rPr>
                <w:noProof/>
              </w:rPr>
              <w:t> </w:t>
            </w:r>
            <w:r w:rsidR="00D8104E">
              <w:rPr>
                <w:noProof/>
              </w:rPr>
              <w:t> </w:t>
            </w:r>
            <w:r w:rsidR="00D8104E">
              <w:rPr>
                <w:noProof/>
              </w:rPr>
              <w:t> </w:t>
            </w:r>
            <w:r w:rsidR="00D8104E">
              <w:rPr>
                <w:noProof/>
              </w:rPr>
              <w:t> </w:t>
            </w:r>
            <w:r w:rsidR="00D8104E">
              <w:fldChar w:fldCharType="end"/>
            </w:r>
            <w:bookmarkEnd w:id="0"/>
          </w:p>
        </w:tc>
      </w:tr>
    </w:tbl>
    <w:p w14:paraId="352198AF" w14:textId="77777777" w:rsidR="00922377" w:rsidRDefault="00000000">
      <w:pPr>
        <w:pStyle w:val="Heading1"/>
      </w:pPr>
      <w:r>
        <w:lastRenderedPageBreak/>
        <w:t>INCLUSIVE INSTRUCTIONAL PLAN ELEMENTS</w:t>
      </w:r>
    </w:p>
    <w:p w14:paraId="64EB46EA" w14:textId="77777777" w:rsidR="00922377" w:rsidRPr="00DB343C" w:rsidRDefault="00000000">
      <w:pPr>
        <w:pStyle w:val="Heading2"/>
        <w:rPr>
          <w:color w:val="365F91" w:themeColor="accent1" w:themeShade="BF"/>
        </w:rPr>
      </w:pPr>
      <w:r w:rsidRPr="00DB343C">
        <w:rPr>
          <w:color w:val="365F91" w:themeColor="accent1" w:themeShade="BF"/>
        </w:rPr>
        <w:t>Lesson Date &amp; Topic</w:t>
      </w:r>
    </w:p>
    <w:p w14:paraId="310C7AF1" w14:textId="77777777" w:rsidR="00922377" w:rsidRDefault="00000000">
      <w:r>
        <w:t>Clearly state the lesson date and content topic (e.g., "April 17 – Identifying Main Ideas in Nonfiction Texts").</w:t>
      </w:r>
    </w:p>
    <w:tbl>
      <w:tblPr>
        <w:tblStyle w:val="TableGrid"/>
        <w:tblW w:w="4994" w:type="pct"/>
        <w:tblLook w:val="04A0" w:firstRow="1" w:lastRow="0" w:firstColumn="1" w:lastColumn="0" w:noHBand="0" w:noVBand="1"/>
      </w:tblPr>
      <w:tblGrid>
        <w:gridCol w:w="9339"/>
      </w:tblGrid>
      <w:tr w:rsidR="00E22171" w14:paraId="65DB1C4B" w14:textId="77777777" w:rsidTr="00D8104E">
        <w:trPr>
          <w:trHeight w:val="368"/>
        </w:trPr>
        <w:tc>
          <w:tcPr>
            <w:tcW w:w="5000" w:type="pct"/>
          </w:tcPr>
          <w:p w14:paraId="768EF85E" w14:textId="5024003E" w:rsidR="00465FC5" w:rsidRDefault="00D8104E">
            <w:r>
              <w:fldChar w:fldCharType="begin">
                <w:ffData>
                  <w:name w:val="Text21"/>
                  <w:enabled/>
                  <w:calcOnExit w:val="0"/>
                  <w:textInput/>
                </w:ffData>
              </w:fldChar>
            </w:r>
            <w:bookmarkStart w:id="1" w:name="Text21"/>
            <w:r>
              <w:instrText xml:space="preserve"> FORMTEXT </w:instrText>
            </w:r>
            <w:r>
              <w:fldChar w:fldCharType="separate"/>
            </w:r>
            <w:r w:rsidR="003B482C">
              <w:rPr>
                <w:noProof/>
              </w:rPr>
              <w:t xml:space="preserve">February 24, 2026 - </w:t>
            </w:r>
            <w:r w:rsidR="003B482C" w:rsidRPr="003B482C">
              <w:rPr>
                <w:noProof/>
              </w:rPr>
              <w:t>Bird in a Nest Craft: A Multisensory Communication Activity</w:t>
            </w:r>
            <w:r>
              <w:fldChar w:fldCharType="end"/>
            </w:r>
            <w:bookmarkEnd w:id="1"/>
          </w:p>
        </w:tc>
      </w:tr>
    </w:tbl>
    <w:p w14:paraId="46D533A9" w14:textId="137BFC6C" w:rsidR="00922377" w:rsidRPr="00DB343C" w:rsidRDefault="00000000">
      <w:pPr>
        <w:pStyle w:val="Heading2"/>
        <w:rPr>
          <w:color w:val="365F91" w:themeColor="accent1" w:themeShade="BF"/>
        </w:rPr>
      </w:pPr>
      <w:r w:rsidRPr="00DB343C">
        <w:rPr>
          <w:color w:val="365F91" w:themeColor="accent1" w:themeShade="BF"/>
        </w:rPr>
        <w:t>IEP Goals</w:t>
      </w:r>
    </w:p>
    <w:p w14:paraId="7C2BB880" w14:textId="77777777" w:rsidR="00922377" w:rsidRDefault="00000000">
      <w:r>
        <w:t>Summarize relevant IEP goals/objectives. Include goal numbers and brief descriptions.</w:t>
      </w:r>
    </w:p>
    <w:tbl>
      <w:tblPr>
        <w:tblStyle w:val="TableGrid"/>
        <w:tblW w:w="4994" w:type="pct"/>
        <w:tblLook w:val="04A0" w:firstRow="1" w:lastRow="0" w:firstColumn="1" w:lastColumn="0" w:noHBand="0" w:noVBand="1"/>
      </w:tblPr>
      <w:tblGrid>
        <w:gridCol w:w="9339"/>
      </w:tblGrid>
      <w:tr w:rsidR="00E22171" w14:paraId="6614A103" w14:textId="77777777" w:rsidTr="00D8104E">
        <w:trPr>
          <w:trHeight w:val="350"/>
        </w:trPr>
        <w:tc>
          <w:tcPr>
            <w:tcW w:w="5000" w:type="pct"/>
          </w:tcPr>
          <w:p w14:paraId="47F4DDC9" w14:textId="77777777" w:rsidR="003B482C" w:rsidRDefault="00D8104E" w:rsidP="00D8104E">
            <w:pPr>
              <w:rPr>
                <w:noProof/>
              </w:rPr>
            </w:pPr>
            <w:r>
              <w:fldChar w:fldCharType="begin">
                <w:ffData>
                  <w:name w:val="Text20"/>
                  <w:enabled/>
                  <w:calcOnExit w:val="0"/>
                  <w:textInput/>
                </w:ffData>
              </w:fldChar>
            </w:r>
            <w:bookmarkStart w:id="2" w:name="Text20"/>
            <w:r>
              <w:instrText xml:space="preserve"> FORMTEXT </w:instrText>
            </w:r>
            <w:r>
              <w:fldChar w:fldCharType="separate"/>
            </w:r>
            <w:r w:rsidR="003B482C">
              <w:t>B</w:t>
            </w:r>
            <w:r w:rsidR="003B482C" w:rsidRPr="003B482C">
              <w:rPr>
                <w:noProof/>
              </w:rPr>
              <w:t>y the end of the IEP term, while participating in a 20-minute structured/ unstructured language activity, A</w:t>
            </w:r>
            <w:r w:rsidR="003B482C">
              <w:rPr>
                <w:noProof/>
              </w:rPr>
              <w:t xml:space="preserve">C </w:t>
            </w:r>
            <w:r w:rsidR="003B482C" w:rsidRPr="003B482C">
              <w:rPr>
                <w:noProof/>
              </w:rPr>
              <w:t>will produce 2 four-word utterances spontaneously as measured on language sample collected across three data days.</w:t>
            </w:r>
          </w:p>
          <w:p w14:paraId="031B9113" w14:textId="77777777" w:rsidR="003B482C" w:rsidRDefault="003B482C" w:rsidP="00D8104E">
            <w:pPr>
              <w:rPr>
                <w:noProof/>
              </w:rPr>
            </w:pPr>
          </w:p>
          <w:p w14:paraId="056D849A" w14:textId="7552F331" w:rsidR="003B482C" w:rsidRDefault="003B482C" w:rsidP="00D8104E">
            <w:r w:rsidRPr="003B482C">
              <w:t>In 36 instructional weeks, A</w:t>
            </w:r>
            <w:r>
              <w:t>C</w:t>
            </w:r>
            <w:r w:rsidRPr="003B482C">
              <w:t xml:space="preserve"> will improve his ready-to-learn skills by successfully completing designated objectives without maladaptive behaviors in at least 75% of opportunities (3 out of 4).</w:t>
            </w:r>
            <w:r>
              <w:t xml:space="preserve"> **BENCHMARK: accept group activity as definded by staff**</w:t>
            </w:r>
          </w:p>
          <w:p w14:paraId="1C795899" w14:textId="77777777" w:rsidR="003B482C" w:rsidRDefault="003B482C" w:rsidP="00D8104E"/>
          <w:p w14:paraId="5DF31A47" w14:textId="09CB937F" w:rsidR="003B482C" w:rsidRDefault="003B482C" w:rsidP="00D8104E">
            <w:r w:rsidRPr="003B482C">
              <w:t xml:space="preserve">By the end of the IEP term,  when </w:t>
            </w:r>
            <w:r w:rsidR="001C7B23">
              <w:t xml:space="preserve">in a structured activity time with peers </w:t>
            </w:r>
            <w:r w:rsidRPr="003B482C">
              <w:t>lead by a teacher, A</w:t>
            </w:r>
            <w:r>
              <w:t>C</w:t>
            </w:r>
            <w:r w:rsidRPr="003B482C">
              <w:t xml:space="preserve"> will take turns appropriately and wait patiently for his turn for 10 minutes in 4 out of 5 opportunities. </w:t>
            </w:r>
          </w:p>
          <w:p w14:paraId="54CD9294" w14:textId="77777777" w:rsidR="001C7B23" w:rsidRDefault="001C7B23" w:rsidP="00D8104E"/>
          <w:p w14:paraId="7169E0DE" w14:textId="39F978B2" w:rsidR="001C7B23" w:rsidRDefault="001C7B23" w:rsidP="00D8104E">
            <w:r w:rsidRPr="001C7B23">
              <w:t>By the end of the IEP year, when given structured opportunities, adult modeling, and supports, M</w:t>
            </w:r>
            <w:r>
              <w:t xml:space="preserve">W </w:t>
            </w:r>
            <w:r w:rsidRPr="001C7B23">
              <w:t>will participate and engage in social interactions with peers by joining, responding to, and maintaining cooperative exchanges in 80% of opportunities across three consecutive data days, as measured by data collection and observation logs.</w:t>
            </w:r>
          </w:p>
          <w:p w14:paraId="12583B35" w14:textId="77777777" w:rsidR="001C7B23" w:rsidRDefault="001C7B23" w:rsidP="00D8104E"/>
          <w:p w14:paraId="4CF58372" w14:textId="77777777" w:rsidR="001C7B23" w:rsidRDefault="001C7B23" w:rsidP="001C7B23">
            <w:r>
              <w:t xml:space="preserve">By the end of the IEP year, during structured speech tasks or peer interactions, MW will communicate messages using his preferred communication modality (verbal or AAC) to express at least 4 different communicative functions (e.g., requesting, labeling, answering questions, asking questions, commenting, protesting, or greetings) with 3 words in a given session, when provided visual cues only, in 4 out of 5 opportunities as measured by SLP data collection. </w:t>
            </w:r>
          </w:p>
          <w:p w14:paraId="5A62E374" w14:textId="77777777" w:rsidR="00A82671" w:rsidRDefault="00A82671" w:rsidP="00A82671"/>
          <w:p w14:paraId="2203B476" w14:textId="77777777" w:rsidR="00A82671" w:rsidRDefault="00A82671" w:rsidP="00A82671">
            <w:r>
              <w:t>By the end of the IEP year, when given a visual task list, OD will independently follow a mutli-step routine, by completeing 3-4 steps in order with no more than two adult prompts.</w:t>
            </w:r>
          </w:p>
          <w:p w14:paraId="34C6AC47" w14:textId="77777777" w:rsidR="00A82671" w:rsidRDefault="00A82671" w:rsidP="00A82671"/>
          <w:p w14:paraId="5F01E0A9" w14:textId="35339B4D" w:rsidR="00E22171" w:rsidRDefault="00A82671" w:rsidP="00A82671">
            <w:r>
              <w:lastRenderedPageBreak/>
              <w:t xml:space="preserve">By the end of the IEP year, when OD is in need of assistance, needs clarification, or a break, he will advocate for himself using his preferred mode of communication before disengaging from the task.  </w:t>
            </w:r>
            <w:r w:rsidR="00D8104E">
              <w:fldChar w:fldCharType="end"/>
            </w:r>
            <w:bookmarkEnd w:id="2"/>
          </w:p>
        </w:tc>
      </w:tr>
    </w:tbl>
    <w:p w14:paraId="34520C19" w14:textId="23F40694" w:rsidR="00922377" w:rsidRPr="00DB343C" w:rsidRDefault="00000000">
      <w:pPr>
        <w:pStyle w:val="Heading2"/>
        <w:rPr>
          <w:color w:val="365F91" w:themeColor="accent1" w:themeShade="BF"/>
        </w:rPr>
      </w:pPr>
      <w:r w:rsidRPr="00DB343C">
        <w:rPr>
          <w:color w:val="365F91" w:themeColor="accent1" w:themeShade="BF"/>
        </w:rPr>
        <w:lastRenderedPageBreak/>
        <w:t>Schedule of Activities</w:t>
      </w:r>
    </w:p>
    <w:p w14:paraId="4AA6EFD3" w14:textId="77777777" w:rsidR="00922377" w:rsidRDefault="00000000">
      <w:r>
        <w:t>List steps of the lesson, including routines, transitions, and special activities.</w:t>
      </w:r>
    </w:p>
    <w:tbl>
      <w:tblPr>
        <w:tblStyle w:val="TableGrid"/>
        <w:tblW w:w="4994" w:type="pct"/>
        <w:tblLook w:val="04A0" w:firstRow="1" w:lastRow="0" w:firstColumn="1" w:lastColumn="0" w:noHBand="0" w:noVBand="1"/>
      </w:tblPr>
      <w:tblGrid>
        <w:gridCol w:w="9339"/>
      </w:tblGrid>
      <w:tr w:rsidR="00E22171" w14:paraId="382E72B3" w14:textId="77777777" w:rsidTr="00D8104E">
        <w:trPr>
          <w:trHeight w:val="368"/>
        </w:trPr>
        <w:tc>
          <w:tcPr>
            <w:tcW w:w="5000" w:type="pct"/>
          </w:tcPr>
          <w:p w14:paraId="7EB14B79" w14:textId="1CC8F67D" w:rsidR="00A82671" w:rsidRDefault="006764B9" w:rsidP="00A82671">
            <w:r>
              <w:fldChar w:fldCharType="begin">
                <w:ffData>
                  <w:name w:val="Text4"/>
                  <w:enabled/>
                  <w:calcOnExit w:val="0"/>
                  <w:textInput/>
                </w:ffData>
              </w:fldChar>
            </w:r>
            <w:bookmarkStart w:id="3" w:name="Text4"/>
            <w:r>
              <w:instrText xml:space="preserve"> FORMTEXT </w:instrText>
            </w:r>
            <w:r>
              <w:fldChar w:fldCharType="separate"/>
            </w:r>
            <w:r w:rsidR="00D31D5F" w:rsidRPr="00D31D5F">
              <w:t>Beginning Routine: The language group procedure begins the same way each day. Doing this helps reduce student anxiety and helps them to know what is to be expected, making transitioning from their prior activity easier. All students are instructed to join the teacher at the flower table. Supplies are laid out. Teacher reminds students what they will be creating, “Do you remember that today we are going to be making ______?”  Discuss the process in which the craft will be made.</w:t>
            </w:r>
          </w:p>
          <w:p w14:paraId="23183DD6" w14:textId="77777777" w:rsidR="00D31D5F" w:rsidRDefault="00D31D5F" w:rsidP="00A82671"/>
          <w:p w14:paraId="0F933B7D" w14:textId="77777777" w:rsidR="00D31D5F" w:rsidRDefault="00D31D5F" w:rsidP="00D31D5F">
            <w:r>
              <w:t xml:space="preserve">During Routine: Talk about how they are going to create their art/activity of the day: What will we be using to create our art? Can we find these items anywhere else?  During the group the teacher will enrich the group in an environment of language opportunities , fine/gross motor skills, social emotional learning, IEP goals practice, and more. The amount of certain skills will vary depending on the activity choice of the day. </w:t>
            </w:r>
          </w:p>
          <w:p w14:paraId="1E5DF3EB" w14:textId="77777777" w:rsidR="00D31D5F" w:rsidRDefault="00D31D5F" w:rsidP="00D31D5F">
            <w:r>
              <w:t>•</w:t>
            </w:r>
            <w:r>
              <w:tab/>
              <w:t xml:space="preserve">Language exposure opportunity examples include verbal communication, use of AAC devices, sign language, and use of visuals (pictures, icons, graphics, etc.) </w:t>
            </w:r>
          </w:p>
          <w:p w14:paraId="1563391E" w14:textId="77777777" w:rsidR="00D31D5F" w:rsidRDefault="00D31D5F" w:rsidP="00D31D5F">
            <w:r>
              <w:t>•</w:t>
            </w:r>
            <w:r>
              <w:tab/>
              <w:t>Fine/Gross motor skills are utilized and practiced when students are engaged in cutting and gluing.   When students are using different tools such as paint brushes, clothespins, markers, crayons, etc. they are practicing skills that are important and needed for student independence.</w:t>
            </w:r>
          </w:p>
          <w:p w14:paraId="4A576B55" w14:textId="2C01D7AA" w:rsidR="00D31D5F" w:rsidRDefault="00D31D5F" w:rsidP="00D31D5F">
            <w:r>
              <w:t>•</w:t>
            </w:r>
            <w:r>
              <w:tab/>
              <w:t xml:space="preserve">Social emotional learning is embedded throughout the entire group. Students are encouraged to participate and engage with other students. Students are practicing the ability of taking turns and sharing materials with classmates. They are answering questions while practicing skills such as looking at the speaker, not interrupting, and listening to directions. </w:t>
            </w:r>
            <w:r w:rsidR="000A3E76">
              <w:t xml:space="preserve">Students are working on sharing materials and using shared items appropriately. </w:t>
            </w:r>
            <w:r>
              <w:t xml:space="preserve"> </w:t>
            </w:r>
          </w:p>
          <w:p w14:paraId="16BD8980" w14:textId="77777777" w:rsidR="00D31D5F" w:rsidRDefault="00D31D5F" w:rsidP="00D31D5F"/>
          <w:p w14:paraId="0050C361" w14:textId="77777777" w:rsidR="00D31D5F" w:rsidRDefault="00D31D5F" w:rsidP="00D31D5F">
            <w:r>
              <w:t xml:space="preserve">Ending Routine: Students are entering and exiting the classroom during this group depending on their individual services. When each student has completed their craft and is done with the language group, they are asked to “clean up”. The expectation is that any trash will be thrown away, marker lids and glue lids will be placed back on, scissors are placed back in the art box, and their chair is pushed in. These tasks often require prompts and wait time but are the same expectations each day. Some students might complete their activity in 10 minutes while others take longer. It is important to make sure that the student who only took 10 minutes remains engaged or is moving on to the next activity (some students have earned their break and others will move on to their next task) and not just sitting with wait time. It is ok that not every student takes the same amount of time to complete their activity. </w:t>
            </w:r>
          </w:p>
          <w:p w14:paraId="165CC3DF" w14:textId="3564057B" w:rsidR="00D31D5F" w:rsidRDefault="00D31D5F" w:rsidP="00D31D5F"/>
          <w:p w14:paraId="173D76FD" w14:textId="77777777" w:rsidR="00D31D5F" w:rsidRDefault="00D31D5F" w:rsidP="00D31D5F">
            <w:r>
              <w:t xml:space="preserve">(This is added for a sub teacher and/or for the paras to read and remember when assisting with these activities: </w:t>
            </w:r>
          </w:p>
          <w:p w14:paraId="28A25CD9" w14:textId="77777777" w:rsidR="00D31D5F" w:rsidRDefault="00D31D5F" w:rsidP="00D31D5F"/>
          <w:p w14:paraId="6967FE2B" w14:textId="77777777" w:rsidR="001521A6" w:rsidRDefault="00D31D5F" w:rsidP="001521A6">
            <w:r w:rsidRPr="00D31D5F">
              <w:t xml:space="preserve">Individualizing Group Activities: Students have individual goals that are addressed in the group in some fashion. Students will be asked different questions or asked to participate in different ways in order to meet each of their individual needs. This could be things that are very obvious to the eye, such as using an AAC device to answer questions or a student using icons. These could also be addressed in ways that are not always obvious to an observer that might be unfamiliar </w:t>
            </w:r>
            <w:r w:rsidRPr="00D31D5F">
              <w:lastRenderedPageBreak/>
              <w:t>with students' particular IEP goals, such as turn taking or being able to give up a preferred item within a certain amount of time. Data is being collected and formative assessments are being done by the teacher on these goals during the group.</w:t>
            </w:r>
            <w:r>
              <w:t>)</w:t>
            </w:r>
          </w:p>
          <w:p w14:paraId="7373AFDC" w14:textId="6FB76343" w:rsidR="00E22171" w:rsidRDefault="00A82671" w:rsidP="001521A6">
            <w:r>
              <w:t xml:space="preserve"> </w:t>
            </w:r>
            <w:r>
              <w:t> </w:t>
            </w:r>
            <w:r>
              <w:t> </w:t>
            </w:r>
            <w:r>
              <w:t> </w:t>
            </w:r>
            <w:r>
              <w:t> </w:t>
            </w:r>
            <w:r>
              <w:t> </w:t>
            </w:r>
            <w:r w:rsidR="006764B9">
              <w:fldChar w:fldCharType="end"/>
            </w:r>
            <w:bookmarkEnd w:id="3"/>
          </w:p>
        </w:tc>
      </w:tr>
    </w:tbl>
    <w:p w14:paraId="014B5C34" w14:textId="77777777" w:rsidR="00922377" w:rsidRPr="00DB343C" w:rsidRDefault="00000000">
      <w:pPr>
        <w:pStyle w:val="Heading2"/>
        <w:rPr>
          <w:color w:val="365F91" w:themeColor="accent1" w:themeShade="BF"/>
        </w:rPr>
      </w:pPr>
      <w:r w:rsidRPr="00DB343C">
        <w:rPr>
          <w:color w:val="365F91" w:themeColor="accent1" w:themeShade="BF"/>
        </w:rPr>
        <w:lastRenderedPageBreak/>
        <w:t>Evidence-Based Practices</w:t>
      </w:r>
    </w:p>
    <w:p w14:paraId="431CF59B" w14:textId="77777777" w:rsidR="00922377" w:rsidRDefault="00000000">
      <w:r>
        <w:t>List and describe specific EBPs (e.g., graphic organizers, visual schedules, peer tutoring).</w:t>
      </w:r>
    </w:p>
    <w:tbl>
      <w:tblPr>
        <w:tblStyle w:val="TableGrid"/>
        <w:tblW w:w="4994" w:type="pct"/>
        <w:tblLook w:val="04A0" w:firstRow="1" w:lastRow="0" w:firstColumn="1" w:lastColumn="0" w:noHBand="0" w:noVBand="1"/>
      </w:tblPr>
      <w:tblGrid>
        <w:gridCol w:w="9339"/>
      </w:tblGrid>
      <w:tr w:rsidR="00E22171" w14:paraId="3D4446C2" w14:textId="77777777" w:rsidTr="00D8104E">
        <w:trPr>
          <w:trHeight w:val="350"/>
        </w:trPr>
        <w:tc>
          <w:tcPr>
            <w:tcW w:w="5000" w:type="pct"/>
          </w:tcPr>
          <w:p w14:paraId="72B5A33D" w14:textId="45A8C4A9" w:rsidR="00E22171" w:rsidRDefault="006764B9">
            <w:r>
              <w:fldChar w:fldCharType="begin">
                <w:ffData>
                  <w:name w:val="Text5"/>
                  <w:enabled/>
                  <w:calcOnExit w:val="0"/>
                  <w:textInput/>
                </w:ffData>
              </w:fldChar>
            </w:r>
            <w:bookmarkStart w:id="4" w:name="Text5"/>
            <w:r>
              <w:instrText xml:space="preserve"> FORMTEXT </w:instrText>
            </w:r>
            <w:r>
              <w:fldChar w:fldCharType="separate"/>
            </w:r>
            <w:r w:rsidR="00A64AD4" w:rsidRPr="00A64AD4">
              <w:t xml:space="preserve">This lesson incorporates evidence-based practices aligned with </w:t>
            </w:r>
            <w:r w:rsidR="00A64AD4">
              <w:t>each of the</w:t>
            </w:r>
            <w:r w:rsidR="00A64AD4" w:rsidRPr="00A64AD4">
              <w:t xml:space="preserve"> student’s IEP</w:t>
            </w:r>
            <w:r w:rsidR="00A64AD4">
              <w:t>s</w:t>
            </w:r>
            <w:r w:rsidR="00A64AD4" w:rsidRPr="00A64AD4">
              <w:t>, including modeling, prompting, reinforcement, response interruption and redirection, scripting, task analysis, and visual supports. These strategies are implemented to support the student’s individualized learning needs, increase access to instruction, and promote progress toward IEP goals while ensuring appropriate accommodations and supports are provided.</w:t>
            </w:r>
            <w:r w:rsidR="00122542" w:rsidRPr="00122542">
              <w:t xml:space="preserve"> </w:t>
            </w:r>
            <w:r w:rsidR="00122542">
              <w:t> </w:t>
            </w:r>
            <w:r w:rsidR="00122542">
              <w:t> </w:t>
            </w:r>
            <w:r w:rsidR="00122542">
              <w:t> </w:t>
            </w:r>
            <w:r w:rsidR="00122542">
              <w:t> </w:t>
            </w:r>
            <w:r w:rsidR="00122542">
              <w:t> </w:t>
            </w:r>
            <w:r>
              <w:fldChar w:fldCharType="end"/>
            </w:r>
            <w:bookmarkEnd w:id="4"/>
          </w:p>
        </w:tc>
      </w:tr>
    </w:tbl>
    <w:p w14:paraId="4907166C" w14:textId="77777777" w:rsidR="00922377" w:rsidRPr="00DB343C" w:rsidRDefault="00000000">
      <w:pPr>
        <w:pStyle w:val="Heading2"/>
        <w:rPr>
          <w:color w:val="365F91" w:themeColor="accent1" w:themeShade="BF"/>
        </w:rPr>
      </w:pPr>
      <w:r w:rsidRPr="00DB343C">
        <w:rPr>
          <w:color w:val="365F91" w:themeColor="accent1" w:themeShade="BF"/>
        </w:rPr>
        <w:t>Skills to Teach (Beyond IEP)</w:t>
      </w:r>
    </w:p>
    <w:p w14:paraId="2FF40DBE" w14:textId="77777777" w:rsidR="00922377" w:rsidRDefault="00000000">
      <w:r>
        <w:t>Highlight general education objectives (e.g., note-taking, collaboration).</w:t>
      </w:r>
    </w:p>
    <w:tbl>
      <w:tblPr>
        <w:tblStyle w:val="TableGrid"/>
        <w:tblW w:w="4994" w:type="pct"/>
        <w:tblLook w:val="04A0" w:firstRow="1" w:lastRow="0" w:firstColumn="1" w:lastColumn="0" w:noHBand="0" w:noVBand="1"/>
      </w:tblPr>
      <w:tblGrid>
        <w:gridCol w:w="9339"/>
      </w:tblGrid>
      <w:tr w:rsidR="00E22171" w14:paraId="228F7B69" w14:textId="77777777" w:rsidTr="00D8104E">
        <w:trPr>
          <w:trHeight w:val="395"/>
        </w:trPr>
        <w:tc>
          <w:tcPr>
            <w:tcW w:w="5000" w:type="pct"/>
          </w:tcPr>
          <w:p w14:paraId="62278E6B" w14:textId="38B955E9" w:rsidR="00E22171" w:rsidRDefault="006764B9">
            <w:r>
              <w:fldChar w:fldCharType="begin">
                <w:ffData>
                  <w:name w:val="Text6"/>
                  <w:enabled/>
                  <w:calcOnExit w:val="0"/>
                  <w:textInput/>
                </w:ffData>
              </w:fldChar>
            </w:r>
            <w:bookmarkStart w:id="5" w:name="Text6"/>
            <w:r>
              <w:instrText xml:space="preserve"> FORMTEXT </w:instrText>
            </w:r>
            <w:r>
              <w:fldChar w:fldCharType="separate"/>
            </w:r>
            <w:r w:rsidR="006347DF">
              <w:t>In addition to the individual IEP goals, t</w:t>
            </w:r>
            <w:r w:rsidR="006347DF" w:rsidRPr="006347DF">
              <w:t xml:space="preserve">his lesson focuses on </w:t>
            </w:r>
            <w:r w:rsidR="006347DF">
              <w:t xml:space="preserve">following single and multi-step directions </w:t>
            </w:r>
            <w:r w:rsidR="006347DF" w:rsidRPr="006347DF">
              <w:t xml:space="preserve">during academic work, proper help-seeking behaviors, emotional regulation when making mistakes, </w:t>
            </w:r>
            <w:r w:rsidR="00A64AD4">
              <w:t>stamina</w:t>
            </w:r>
            <w:r w:rsidR="006347DF" w:rsidRPr="006347DF">
              <w:t xml:space="preserve"> during difficult tasks</w:t>
            </w:r>
            <w:r w:rsidR="006347DF">
              <w:t xml:space="preserve">, communication (with and without an AAC device), answering questions, waiting and taking turns, and sharing classroom materials with peers. </w:t>
            </w:r>
            <w:r w:rsidR="006347DF">
              <w:t> </w:t>
            </w:r>
            <w:r w:rsidR="006347DF">
              <w:t> </w:t>
            </w:r>
            <w:r w:rsidR="006347DF">
              <w:t> </w:t>
            </w:r>
            <w:r w:rsidR="006347DF">
              <w:t> </w:t>
            </w:r>
            <w:r w:rsidR="006347DF">
              <w:t> </w:t>
            </w:r>
            <w:r>
              <w:fldChar w:fldCharType="end"/>
            </w:r>
            <w:bookmarkEnd w:id="5"/>
          </w:p>
        </w:tc>
      </w:tr>
    </w:tbl>
    <w:p w14:paraId="40C00A11" w14:textId="77777777" w:rsidR="00922377" w:rsidRPr="00DB343C" w:rsidRDefault="00000000">
      <w:pPr>
        <w:pStyle w:val="Heading2"/>
        <w:rPr>
          <w:color w:val="365F91" w:themeColor="accent1" w:themeShade="BF"/>
        </w:rPr>
      </w:pPr>
      <w:r w:rsidRPr="00DB343C">
        <w:rPr>
          <w:color w:val="365F91" w:themeColor="accent1" w:themeShade="BF"/>
        </w:rPr>
        <w:t>Natural Teaching Opportunities</w:t>
      </w:r>
    </w:p>
    <w:p w14:paraId="224EF210" w14:textId="77777777" w:rsidR="00922377" w:rsidRDefault="00000000">
      <w:r>
        <w:t>Indicate which IEP goals can be addressed organically in the lesson.</w:t>
      </w:r>
    </w:p>
    <w:tbl>
      <w:tblPr>
        <w:tblStyle w:val="TableGrid"/>
        <w:tblW w:w="4994" w:type="pct"/>
        <w:tblLook w:val="04A0" w:firstRow="1" w:lastRow="0" w:firstColumn="1" w:lastColumn="0" w:noHBand="0" w:noVBand="1"/>
      </w:tblPr>
      <w:tblGrid>
        <w:gridCol w:w="9339"/>
      </w:tblGrid>
      <w:tr w:rsidR="00E22171" w14:paraId="3CCC23E6" w14:textId="77777777" w:rsidTr="00D8104E">
        <w:trPr>
          <w:trHeight w:val="350"/>
        </w:trPr>
        <w:tc>
          <w:tcPr>
            <w:tcW w:w="5000" w:type="pct"/>
          </w:tcPr>
          <w:p w14:paraId="0202B450" w14:textId="63CA41F6" w:rsidR="00E22171" w:rsidRDefault="006764B9">
            <w:r>
              <w:fldChar w:fldCharType="begin">
                <w:ffData>
                  <w:name w:val="Text7"/>
                  <w:enabled/>
                  <w:calcOnExit w:val="0"/>
                  <w:textInput/>
                </w:ffData>
              </w:fldChar>
            </w:r>
            <w:bookmarkStart w:id="6" w:name="Text7"/>
            <w:r>
              <w:instrText xml:space="preserve"> FORMTEXT </w:instrText>
            </w:r>
            <w:r>
              <w:fldChar w:fldCharType="separate"/>
            </w:r>
            <w:r w:rsidR="009316E3" w:rsidRPr="009316E3">
              <w:t>This lesson provides natural teaching opportunities for IEP goals through authentic participation in group routines and shared activities. Communication, social interaction, and self-regulation goals are naturally addressed as students respond to questions, attend to peers, take turns, follow directions, and engage with materials during the beginning, during, and ending routines. Students practice using their preferred communication modalities (verbal language, AAC, visuals, gestures, or signs) within meaningful contexts such as requesting materials, commenting on their work, responding to peers, and participating in cleanup. These naturally occurring interactions allow students to generalize IEP skills in an inclusive, functional setting without interrupting the flow of the activity.</w:t>
            </w:r>
            <w:r>
              <w:rPr>
                <w:noProof/>
              </w:rPr>
              <w:t> </w:t>
            </w:r>
            <w:r>
              <w:rPr>
                <w:noProof/>
              </w:rPr>
              <w:t> </w:t>
            </w:r>
            <w:r>
              <w:rPr>
                <w:noProof/>
              </w:rPr>
              <w:t> </w:t>
            </w:r>
            <w:r>
              <w:rPr>
                <w:noProof/>
              </w:rPr>
              <w:t> </w:t>
            </w:r>
            <w:r>
              <w:rPr>
                <w:noProof/>
              </w:rPr>
              <w:t> </w:t>
            </w:r>
            <w:r>
              <w:fldChar w:fldCharType="end"/>
            </w:r>
            <w:bookmarkEnd w:id="6"/>
          </w:p>
        </w:tc>
      </w:tr>
    </w:tbl>
    <w:p w14:paraId="49A91904" w14:textId="77777777" w:rsidR="00922377" w:rsidRPr="00DB343C" w:rsidRDefault="00000000">
      <w:pPr>
        <w:pStyle w:val="Heading2"/>
        <w:rPr>
          <w:color w:val="365F91" w:themeColor="accent1" w:themeShade="BF"/>
        </w:rPr>
      </w:pPr>
      <w:r w:rsidRPr="00DB343C">
        <w:rPr>
          <w:color w:val="365F91" w:themeColor="accent1" w:themeShade="BF"/>
        </w:rPr>
        <w:t>Embedded Teaching Opportunities</w:t>
      </w:r>
    </w:p>
    <w:p w14:paraId="77319A0C" w14:textId="77777777" w:rsidR="00922377" w:rsidRDefault="00000000">
      <w:r>
        <w:t>List IEP goals you’ll intentionally incorporate with a strategy.</w:t>
      </w:r>
    </w:p>
    <w:tbl>
      <w:tblPr>
        <w:tblStyle w:val="TableGrid"/>
        <w:tblW w:w="4994" w:type="pct"/>
        <w:tblLook w:val="04A0" w:firstRow="1" w:lastRow="0" w:firstColumn="1" w:lastColumn="0" w:noHBand="0" w:noVBand="1"/>
      </w:tblPr>
      <w:tblGrid>
        <w:gridCol w:w="9339"/>
      </w:tblGrid>
      <w:tr w:rsidR="00E22171" w14:paraId="638E9CDE" w14:textId="77777777" w:rsidTr="00D8104E">
        <w:trPr>
          <w:trHeight w:val="449"/>
        </w:trPr>
        <w:tc>
          <w:tcPr>
            <w:tcW w:w="5000" w:type="pct"/>
          </w:tcPr>
          <w:p w14:paraId="4175E994" w14:textId="2842495F" w:rsidR="006764B9" w:rsidRDefault="006764B9">
            <w:r>
              <w:fldChar w:fldCharType="begin">
                <w:ffData>
                  <w:name w:val="Text8"/>
                  <w:enabled/>
                  <w:calcOnExit w:val="0"/>
                  <w:textInput/>
                </w:ffData>
              </w:fldChar>
            </w:r>
            <w:bookmarkStart w:id="7" w:name="Text8"/>
            <w:r>
              <w:instrText xml:space="preserve"> FORMTEXT </w:instrText>
            </w:r>
            <w:r>
              <w:fldChar w:fldCharType="separate"/>
            </w:r>
            <w:r w:rsidR="009316E3" w:rsidRPr="009316E3">
              <w:t>Embedded teaching opportunities are intentionally planned within the group structure to target specific IEP goals based on individual student needs. Instructional supports such as modeling, prompting, visual supports, wait time, and task analysis are used to address goals related to expressive communication, cooperative peer interaction, turn-taking, following multi-step routines, self-advocacy, and behavioral regulation. Teachers adjust questions, response expectations, and levels of support to ensure each student can access instruction and demonstrate progress toward their IEP goals. Data is collected during these embedded opportunities to monitor progress and inform ongoing instructional decisions.</w:t>
            </w:r>
            <w:r>
              <w:rPr>
                <w:noProof/>
              </w:rPr>
              <w:t> </w:t>
            </w:r>
            <w:r>
              <w:rPr>
                <w:noProof/>
              </w:rPr>
              <w:t> </w:t>
            </w:r>
            <w:r>
              <w:rPr>
                <w:noProof/>
              </w:rPr>
              <w:t> </w:t>
            </w:r>
            <w:r>
              <w:rPr>
                <w:noProof/>
              </w:rPr>
              <w:t> </w:t>
            </w:r>
            <w:r>
              <w:rPr>
                <w:noProof/>
              </w:rPr>
              <w:t> </w:t>
            </w:r>
            <w:r>
              <w:fldChar w:fldCharType="end"/>
            </w:r>
            <w:bookmarkEnd w:id="7"/>
          </w:p>
        </w:tc>
      </w:tr>
    </w:tbl>
    <w:p w14:paraId="44EFB845" w14:textId="77777777" w:rsidR="00922377" w:rsidRPr="00DB343C" w:rsidRDefault="00000000">
      <w:pPr>
        <w:pStyle w:val="Heading2"/>
        <w:rPr>
          <w:color w:val="365F91" w:themeColor="accent1" w:themeShade="BF"/>
        </w:rPr>
      </w:pPr>
      <w:r w:rsidRPr="00DB343C">
        <w:rPr>
          <w:color w:val="365F91" w:themeColor="accent1" w:themeShade="BF"/>
        </w:rPr>
        <w:lastRenderedPageBreak/>
        <w:t>Supports</w:t>
      </w:r>
    </w:p>
    <w:p w14:paraId="3B7CF6EC" w14:textId="77777777" w:rsidR="00922377" w:rsidRDefault="00000000">
      <w:r>
        <w:t>Specify instructional supports (e.g., visuals, paraprofessional, peer partner).</w:t>
      </w:r>
    </w:p>
    <w:tbl>
      <w:tblPr>
        <w:tblStyle w:val="TableGrid"/>
        <w:tblW w:w="4994" w:type="pct"/>
        <w:tblLook w:val="04A0" w:firstRow="1" w:lastRow="0" w:firstColumn="1" w:lastColumn="0" w:noHBand="0" w:noVBand="1"/>
      </w:tblPr>
      <w:tblGrid>
        <w:gridCol w:w="9339"/>
      </w:tblGrid>
      <w:tr w:rsidR="00E22171" w14:paraId="276AE914" w14:textId="77777777" w:rsidTr="00D8104E">
        <w:trPr>
          <w:trHeight w:val="359"/>
        </w:trPr>
        <w:tc>
          <w:tcPr>
            <w:tcW w:w="5000" w:type="pct"/>
          </w:tcPr>
          <w:p w14:paraId="208557C3" w14:textId="77777777" w:rsidR="00B222D8" w:rsidRDefault="006764B9">
            <w:r>
              <w:fldChar w:fldCharType="begin">
                <w:ffData>
                  <w:name w:val="Text9"/>
                  <w:enabled/>
                  <w:calcOnExit w:val="0"/>
                  <w:textInput/>
                </w:ffData>
              </w:fldChar>
            </w:r>
            <w:bookmarkStart w:id="8" w:name="Text9"/>
            <w:r>
              <w:instrText xml:space="preserve"> FORMTEXT </w:instrText>
            </w:r>
            <w:r>
              <w:fldChar w:fldCharType="separate"/>
            </w:r>
            <w:r w:rsidR="00B222D8" w:rsidRPr="00B222D8">
              <w:t>A visual schedule, adult presence and assurance, an appropriate pencil grip, access to sensory aids like putty, and opportunities for structured reinforcement are some of the assistance offered during the course.</w:t>
            </w:r>
            <w:r w:rsidR="00B222D8">
              <w:t xml:space="preserve"> </w:t>
            </w:r>
          </w:p>
          <w:p w14:paraId="15AC9B93" w14:textId="77777777" w:rsidR="00B222D8" w:rsidRDefault="00B222D8"/>
          <w:p w14:paraId="2B4C411E" w14:textId="58C36A2B" w:rsidR="00E22171" w:rsidRDefault="00B222D8">
            <w:r>
              <w:t>(Individual reinforcement/token economy boards are listed under accommodations.)</w:t>
            </w:r>
            <w:r w:rsidRPr="00B222D8">
              <w:t xml:space="preserve">      </w:t>
            </w:r>
            <w:r w:rsidR="006764B9">
              <w:rPr>
                <w:noProof/>
              </w:rPr>
              <w:t> </w:t>
            </w:r>
            <w:r w:rsidR="006764B9">
              <w:rPr>
                <w:noProof/>
              </w:rPr>
              <w:t> </w:t>
            </w:r>
            <w:r w:rsidR="006764B9">
              <w:rPr>
                <w:noProof/>
              </w:rPr>
              <w:t> </w:t>
            </w:r>
            <w:r w:rsidR="006764B9">
              <w:rPr>
                <w:noProof/>
              </w:rPr>
              <w:t> </w:t>
            </w:r>
            <w:r w:rsidR="006764B9">
              <w:rPr>
                <w:noProof/>
              </w:rPr>
              <w:t> </w:t>
            </w:r>
            <w:r w:rsidR="006764B9">
              <w:fldChar w:fldCharType="end"/>
            </w:r>
            <w:bookmarkEnd w:id="8"/>
          </w:p>
        </w:tc>
      </w:tr>
    </w:tbl>
    <w:p w14:paraId="44199CFE" w14:textId="77777777" w:rsidR="00922377" w:rsidRPr="00DB343C" w:rsidRDefault="00000000">
      <w:pPr>
        <w:pStyle w:val="Heading2"/>
        <w:rPr>
          <w:color w:val="365F91" w:themeColor="accent1" w:themeShade="BF"/>
        </w:rPr>
      </w:pPr>
      <w:r w:rsidRPr="00DB343C">
        <w:rPr>
          <w:color w:val="365F91" w:themeColor="accent1" w:themeShade="BF"/>
        </w:rPr>
        <w:t>Adaptations</w:t>
      </w:r>
    </w:p>
    <w:p w14:paraId="25A88D46" w14:textId="77777777" w:rsidR="00922377" w:rsidRDefault="00000000">
      <w:r>
        <w:t>Include accommodations or modifications (e.g., extra time, simplified instructions).</w:t>
      </w:r>
    </w:p>
    <w:tbl>
      <w:tblPr>
        <w:tblStyle w:val="TableGrid"/>
        <w:tblW w:w="4994" w:type="pct"/>
        <w:tblLook w:val="04A0" w:firstRow="1" w:lastRow="0" w:firstColumn="1" w:lastColumn="0" w:noHBand="0" w:noVBand="1"/>
      </w:tblPr>
      <w:tblGrid>
        <w:gridCol w:w="9339"/>
      </w:tblGrid>
      <w:tr w:rsidR="00052E8F" w14:paraId="2C39F1DD" w14:textId="77777777" w:rsidTr="00D8104E">
        <w:trPr>
          <w:trHeight w:val="449"/>
        </w:trPr>
        <w:tc>
          <w:tcPr>
            <w:tcW w:w="5000" w:type="pct"/>
          </w:tcPr>
          <w:p w14:paraId="60C97929" w14:textId="6C47429F" w:rsidR="00052E8F" w:rsidRDefault="006764B9">
            <w:r>
              <w:fldChar w:fldCharType="begin">
                <w:ffData>
                  <w:name w:val="Text10"/>
                  <w:enabled/>
                  <w:calcOnExit w:val="0"/>
                  <w:textInput/>
                </w:ffData>
              </w:fldChar>
            </w:r>
            <w:bookmarkStart w:id="9" w:name="Text10"/>
            <w:r>
              <w:instrText xml:space="preserve"> FORMTEXT </w:instrText>
            </w:r>
            <w:r>
              <w:fldChar w:fldCharType="separate"/>
            </w:r>
            <w:r w:rsidR="00E426DE" w:rsidRPr="00E426DE">
              <w:t>Adaptations and accommodations for this lesson include reduced task demands as needed, extended response wait time, combined verbal and visual instructions, and fine-motor support during cutting, gluing, or other tool-based activities. Students are provided with individualized accommodations based on communication needs, sensory profiles, and IEP goals, including access to AAC, visual supports, and individual token economy boards to provide structured reinforcement and support engagement throughout the lesson.</w:t>
            </w:r>
            <w:r w:rsidR="001C7CCA">
              <w:t> </w:t>
            </w:r>
            <w:r w:rsidR="001C7CCA">
              <w:t> </w:t>
            </w:r>
            <w:r w:rsidR="001C7CCA">
              <w:t> </w:t>
            </w:r>
            <w:r w:rsidR="001C7CCA">
              <w:t> </w:t>
            </w:r>
            <w:r w:rsidR="001C7CCA">
              <w:t> </w:t>
            </w:r>
            <w:r>
              <w:fldChar w:fldCharType="end"/>
            </w:r>
            <w:bookmarkEnd w:id="9"/>
          </w:p>
        </w:tc>
      </w:tr>
    </w:tbl>
    <w:p w14:paraId="4E407778" w14:textId="77777777" w:rsidR="00922377" w:rsidRPr="00DB343C" w:rsidRDefault="00000000">
      <w:pPr>
        <w:pStyle w:val="Heading2"/>
        <w:rPr>
          <w:color w:val="365F91" w:themeColor="accent1" w:themeShade="BF"/>
        </w:rPr>
      </w:pPr>
      <w:r w:rsidRPr="00DB343C">
        <w:rPr>
          <w:color w:val="365F91" w:themeColor="accent1" w:themeShade="BF"/>
        </w:rPr>
        <w:t>Instructional Strategies</w:t>
      </w:r>
    </w:p>
    <w:p w14:paraId="1A34038C" w14:textId="77777777" w:rsidR="00922377" w:rsidRDefault="00000000">
      <w:r>
        <w:t>Describe how you'll teach content (e.g., modeling, guided practice). Reference student needs or BIPs.</w:t>
      </w:r>
    </w:p>
    <w:tbl>
      <w:tblPr>
        <w:tblStyle w:val="TableGrid"/>
        <w:tblW w:w="4994" w:type="pct"/>
        <w:tblLook w:val="04A0" w:firstRow="1" w:lastRow="0" w:firstColumn="1" w:lastColumn="0" w:noHBand="0" w:noVBand="1"/>
      </w:tblPr>
      <w:tblGrid>
        <w:gridCol w:w="9339"/>
      </w:tblGrid>
      <w:tr w:rsidR="00052E8F" w14:paraId="358E7360" w14:textId="77777777" w:rsidTr="00D8104E">
        <w:trPr>
          <w:trHeight w:val="341"/>
        </w:trPr>
        <w:tc>
          <w:tcPr>
            <w:tcW w:w="5000" w:type="pct"/>
          </w:tcPr>
          <w:p w14:paraId="057A07EB" w14:textId="3DBA9017" w:rsidR="00052E8F" w:rsidRDefault="006764B9">
            <w:r>
              <w:fldChar w:fldCharType="begin">
                <w:ffData>
                  <w:name w:val="Text11"/>
                  <w:enabled/>
                  <w:calcOnExit w:val="0"/>
                  <w:textInput/>
                </w:ffData>
              </w:fldChar>
            </w:r>
            <w:bookmarkStart w:id="10" w:name="Text11"/>
            <w:r>
              <w:instrText xml:space="preserve"> FORMTEXT </w:instrText>
            </w:r>
            <w:r>
              <w:fldChar w:fldCharType="separate"/>
            </w:r>
            <w:r w:rsidR="00E426DE" w:rsidRPr="00E426DE">
              <w:t>Scaffolding, active learning, and explicit instruction are used throughout the lesson to support student engagement and skill development. Instructional strategies are selected based on each student’s learning profile, communication needs, and behavioral supports, as these approaches have been effective in prior instruction. Delivery of instruction is aligned with students’ IEP goals and behavioral supports, ensuring consistency with established expectations while promoting access, participation, and progress within the group setting.</w:t>
            </w:r>
            <w:r>
              <w:rPr>
                <w:noProof/>
              </w:rPr>
              <w:t> </w:t>
            </w:r>
            <w:r>
              <w:rPr>
                <w:noProof/>
              </w:rPr>
              <w:t> </w:t>
            </w:r>
            <w:r>
              <w:rPr>
                <w:noProof/>
              </w:rPr>
              <w:t> </w:t>
            </w:r>
            <w:r>
              <w:fldChar w:fldCharType="end"/>
            </w:r>
            <w:bookmarkEnd w:id="10"/>
          </w:p>
        </w:tc>
      </w:tr>
    </w:tbl>
    <w:p w14:paraId="5878DA3D" w14:textId="77777777" w:rsidR="00922377" w:rsidRPr="00DB343C" w:rsidRDefault="00000000">
      <w:pPr>
        <w:pStyle w:val="Heading2"/>
        <w:rPr>
          <w:color w:val="365F91" w:themeColor="accent1" w:themeShade="BF"/>
        </w:rPr>
      </w:pPr>
      <w:r w:rsidRPr="00DB343C">
        <w:rPr>
          <w:color w:val="365F91" w:themeColor="accent1" w:themeShade="BF"/>
        </w:rPr>
        <w:t>Prompting Strategy</w:t>
      </w:r>
    </w:p>
    <w:p w14:paraId="2F5941D5" w14:textId="77777777" w:rsidR="00922377" w:rsidRDefault="00000000">
      <w:r>
        <w:t>Choose forward/backward chaining. Explain rationale. Indicate time delay method and describe fading plan.</w:t>
      </w:r>
    </w:p>
    <w:tbl>
      <w:tblPr>
        <w:tblStyle w:val="TableGrid"/>
        <w:tblW w:w="4994" w:type="pct"/>
        <w:tblLook w:val="04A0" w:firstRow="1" w:lastRow="0" w:firstColumn="1" w:lastColumn="0" w:noHBand="0" w:noVBand="1"/>
      </w:tblPr>
      <w:tblGrid>
        <w:gridCol w:w="9339"/>
      </w:tblGrid>
      <w:tr w:rsidR="00052E8F" w14:paraId="0EA27E7E" w14:textId="77777777" w:rsidTr="00052E8F">
        <w:tc>
          <w:tcPr>
            <w:tcW w:w="5000" w:type="pct"/>
          </w:tcPr>
          <w:p w14:paraId="07C794C2" w14:textId="7B701E86" w:rsidR="00052E8F" w:rsidRDefault="006764B9">
            <w:r>
              <w:fldChar w:fldCharType="begin">
                <w:ffData>
                  <w:name w:val="Text12"/>
                  <w:enabled/>
                  <w:calcOnExit w:val="0"/>
                  <w:textInput/>
                </w:ffData>
              </w:fldChar>
            </w:r>
            <w:bookmarkStart w:id="11" w:name="Text12"/>
            <w:r>
              <w:instrText xml:space="preserve"> FORMTEXT </w:instrText>
            </w:r>
            <w:r>
              <w:fldChar w:fldCharType="separate"/>
            </w:r>
            <w:r w:rsidR="00E426DE" w:rsidRPr="00E426DE">
              <w:t>A most-to-least prompting hierarchy is used during the lesson with an extended response wait time following initial cues. Prompting begins with visual and gestural supports and progresses to verbal prompts as needed. Prompt fading occurs through increased wait time and gradual reduction of adult support as students demonstrate increased independence and skill acquisition.</w:t>
            </w:r>
            <w:r w:rsidR="001C7CCA" w:rsidRPr="001C7CCA">
              <w:t xml:space="preserve">  </w:t>
            </w:r>
            <w:r>
              <w:rPr>
                <w:noProof/>
              </w:rPr>
              <w:t> </w:t>
            </w:r>
            <w:r>
              <w:rPr>
                <w:noProof/>
              </w:rPr>
              <w:t> </w:t>
            </w:r>
            <w:r>
              <w:rPr>
                <w:noProof/>
              </w:rPr>
              <w:t> </w:t>
            </w:r>
            <w:r>
              <w:rPr>
                <w:noProof/>
              </w:rPr>
              <w:t> </w:t>
            </w:r>
            <w:r>
              <w:rPr>
                <w:noProof/>
              </w:rPr>
              <w:t> </w:t>
            </w:r>
            <w:r>
              <w:fldChar w:fldCharType="end"/>
            </w:r>
            <w:bookmarkEnd w:id="11"/>
          </w:p>
        </w:tc>
      </w:tr>
    </w:tbl>
    <w:p w14:paraId="6CDC72E5" w14:textId="77777777" w:rsidR="00052E8F" w:rsidRPr="00DB343C" w:rsidRDefault="00052E8F" w:rsidP="00052E8F">
      <w:pPr>
        <w:pStyle w:val="Heading2"/>
        <w:rPr>
          <w:color w:val="365F91" w:themeColor="accent1" w:themeShade="BF"/>
        </w:rPr>
      </w:pPr>
      <w:r w:rsidRPr="00DB343C">
        <w:rPr>
          <w:color w:val="365F91" w:themeColor="accent1" w:themeShade="BF"/>
        </w:rPr>
        <w:t>Reinforcement Plan</w:t>
      </w:r>
    </w:p>
    <w:p w14:paraId="6030AAC2" w14:textId="77777777" w:rsidR="00052E8F" w:rsidRDefault="00052E8F" w:rsidP="00052E8F">
      <w:r>
        <w:t>Detail class-wide and individual reinforcement systems. Include reinforcement schedules and rationale.</w:t>
      </w:r>
    </w:p>
    <w:tbl>
      <w:tblPr>
        <w:tblStyle w:val="TableGrid"/>
        <w:tblW w:w="4994" w:type="pct"/>
        <w:tblLook w:val="04A0" w:firstRow="1" w:lastRow="0" w:firstColumn="1" w:lastColumn="0" w:noHBand="0" w:noVBand="1"/>
      </w:tblPr>
      <w:tblGrid>
        <w:gridCol w:w="9339"/>
      </w:tblGrid>
      <w:tr w:rsidR="00052E8F" w14:paraId="75B34F84" w14:textId="77777777" w:rsidTr="00D8104E">
        <w:trPr>
          <w:trHeight w:val="404"/>
        </w:trPr>
        <w:tc>
          <w:tcPr>
            <w:tcW w:w="5000" w:type="pct"/>
          </w:tcPr>
          <w:p w14:paraId="73171FB7" w14:textId="10A8E4B2" w:rsidR="00E426DE" w:rsidRDefault="006764B9" w:rsidP="00E426DE">
            <w:r>
              <w:fldChar w:fldCharType="begin">
                <w:ffData>
                  <w:name w:val="Text13"/>
                  <w:enabled/>
                  <w:calcOnExit w:val="0"/>
                  <w:textInput/>
                </w:ffData>
              </w:fldChar>
            </w:r>
            <w:bookmarkStart w:id="12" w:name="Text13"/>
            <w:r>
              <w:instrText xml:space="preserve"> FORMTEXT </w:instrText>
            </w:r>
            <w:r>
              <w:fldChar w:fldCharType="separate"/>
            </w:r>
            <w:r w:rsidR="00E426DE">
              <w:t xml:space="preserve">Reinforcement is provided consistently throughout instruction and focuses on engagement, effort, and emotional regulation rather than accuracy alone. Reinforcement includes verbal praise, token-based reinforcement tied to preferred outcomes, sensory supports, and access to a preferred break item at the conclusion of the lesson. </w:t>
            </w:r>
          </w:p>
          <w:p w14:paraId="069B58C3" w14:textId="77777777" w:rsidR="00E426DE" w:rsidRDefault="00E426DE" w:rsidP="00E426DE"/>
          <w:p w14:paraId="1E747B85" w14:textId="5928A052" w:rsidR="00052E8F" w:rsidRDefault="00E426DE" w:rsidP="00E426DE">
            <w:r>
              <w:t xml:space="preserve">In addition to individual reinforcement, the classroom uses a class-wide reinforcement system represented by a “jar” displayed on the board. When the class demonstrates positive behavior, effort, and participation, items are added to the jar. Once the jar is full, students collaboratively decide on a class reward, such as extra indoor recess, video time, or a sweet treat brought by Mrs. G. This system promotes motivation, collective responsibility, and positive peer interactions while reinforcing classroom expectations. </w:t>
            </w:r>
            <w:r w:rsidR="006764B9">
              <w:rPr>
                <w:noProof/>
              </w:rPr>
              <w:t> </w:t>
            </w:r>
            <w:r w:rsidR="006764B9">
              <w:rPr>
                <w:noProof/>
              </w:rPr>
              <w:t> </w:t>
            </w:r>
            <w:r w:rsidR="006764B9">
              <w:rPr>
                <w:noProof/>
              </w:rPr>
              <w:t> </w:t>
            </w:r>
            <w:r w:rsidR="006764B9">
              <w:rPr>
                <w:noProof/>
              </w:rPr>
              <w:t> </w:t>
            </w:r>
            <w:r w:rsidR="006764B9">
              <w:rPr>
                <w:noProof/>
              </w:rPr>
              <w:t> </w:t>
            </w:r>
            <w:r w:rsidR="006764B9">
              <w:fldChar w:fldCharType="end"/>
            </w:r>
            <w:bookmarkEnd w:id="12"/>
          </w:p>
        </w:tc>
      </w:tr>
    </w:tbl>
    <w:p w14:paraId="115DBBDD" w14:textId="4F573AE4" w:rsidR="00922377" w:rsidRPr="00DB343C" w:rsidRDefault="00000000">
      <w:pPr>
        <w:pStyle w:val="Heading2"/>
        <w:rPr>
          <w:color w:val="365F91" w:themeColor="accent1" w:themeShade="BF"/>
        </w:rPr>
      </w:pPr>
      <w:r w:rsidRPr="00DB343C">
        <w:rPr>
          <w:color w:val="365F91" w:themeColor="accent1" w:themeShade="BF"/>
        </w:rPr>
        <w:lastRenderedPageBreak/>
        <w:t>Feedback &amp; Data</w:t>
      </w:r>
    </w:p>
    <w:p w14:paraId="53FCB885" w14:textId="77777777" w:rsidR="00922377" w:rsidRDefault="00000000">
      <w:r>
        <w:t>Describe how you’ll correct errors, reinforce, and collect data (e.g., checklists, anecdotal notes).</w:t>
      </w:r>
    </w:p>
    <w:tbl>
      <w:tblPr>
        <w:tblStyle w:val="TableGrid"/>
        <w:tblW w:w="4994" w:type="pct"/>
        <w:tblLook w:val="04A0" w:firstRow="1" w:lastRow="0" w:firstColumn="1" w:lastColumn="0" w:noHBand="0" w:noVBand="1"/>
      </w:tblPr>
      <w:tblGrid>
        <w:gridCol w:w="9339"/>
      </w:tblGrid>
      <w:tr w:rsidR="00052E8F" w14:paraId="67761D77" w14:textId="77777777" w:rsidTr="00D8104E">
        <w:trPr>
          <w:trHeight w:val="359"/>
        </w:trPr>
        <w:tc>
          <w:tcPr>
            <w:tcW w:w="5000" w:type="pct"/>
          </w:tcPr>
          <w:p w14:paraId="63163EDA" w14:textId="6EF91083" w:rsidR="00052E8F" w:rsidRDefault="006764B9">
            <w:r>
              <w:fldChar w:fldCharType="begin">
                <w:ffData>
                  <w:name w:val="Text14"/>
                  <w:enabled/>
                  <w:calcOnExit w:val="0"/>
                  <w:textInput/>
                </w:ffData>
              </w:fldChar>
            </w:r>
            <w:bookmarkStart w:id="13" w:name="Text14"/>
            <w:r>
              <w:instrText xml:space="preserve"> FORMTEXT </w:instrText>
            </w:r>
            <w:r>
              <w:fldChar w:fldCharType="separate"/>
            </w:r>
            <w:r w:rsidR="00E426DE" w:rsidRPr="00E426DE">
              <w:t>A most-to-least prompting structure is used to provide immediate and corrective feedback throughout the lesson. Errors in art are not corrected, as student work reflects their own creativity and parents want authentic student products. The aspects that are corrected include proper hand placement on scissors, pencil grip, use of AAC devices, sentence prompting, and other skill-specific targets. Specific praise is provided for effort, use of strategies, appropriate responses to feedback, turn-taking, self-regulation, and acceptance of support. Data is collected using individual IEP data sheets for each student during group activities, along with observation notes to capture communication attempts, social interaction, independence, and behavioral regulation. Information gathered during routines and activities is used to monitor progress toward IEP goals across data days and to inform instructional adjustments and progress monitoring.</w:t>
            </w:r>
            <w:r>
              <w:rPr>
                <w:noProof/>
              </w:rPr>
              <w:t> </w:t>
            </w:r>
            <w:r>
              <w:rPr>
                <w:noProof/>
              </w:rPr>
              <w:t> </w:t>
            </w:r>
            <w:r>
              <w:rPr>
                <w:noProof/>
              </w:rPr>
              <w:t> </w:t>
            </w:r>
            <w:r>
              <w:rPr>
                <w:noProof/>
              </w:rPr>
              <w:t> </w:t>
            </w:r>
            <w:r>
              <w:rPr>
                <w:noProof/>
              </w:rPr>
              <w:t> </w:t>
            </w:r>
            <w:r>
              <w:fldChar w:fldCharType="end"/>
            </w:r>
            <w:bookmarkEnd w:id="13"/>
          </w:p>
        </w:tc>
      </w:tr>
    </w:tbl>
    <w:p w14:paraId="213F98BD" w14:textId="77777777" w:rsidR="00922377" w:rsidRPr="00DB343C" w:rsidRDefault="00000000">
      <w:pPr>
        <w:pStyle w:val="Heading2"/>
        <w:rPr>
          <w:color w:val="365F91" w:themeColor="accent1" w:themeShade="BF"/>
        </w:rPr>
      </w:pPr>
      <w:r w:rsidRPr="00DB343C">
        <w:rPr>
          <w:color w:val="365F91" w:themeColor="accent1" w:themeShade="BF"/>
        </w:rPr>
        <w:t>Behavior Management</w:t>
      </w:r>
    </w:p>
    <w:p w14:paraId="1FD35D02" w14:textId="77777777" w:rsidR="00922377" w:rsidRDefault="00000000">
      <w:r>
        <w:t>Outline proactive and reactive strategies based on BIPs or classroom management plans.</w:t>
      </w:r>
    </w:p>
    <w:tbl>
      <w:tblPr>
        <w:tblStyle w:val="TableGrid"/>
        <w:tblW w:w="4994" w:type="pct"/>
        <w:tblLook w:val="04A0" w:firstRow="1" w:lastRow="0" w:firstColumn="1" w:lastColumn="0" w:noHBand="0" w:noVBand="1"/>
      </w:tblPr>
      <w:tblGrid>
        <w:gridCol w:w="9339"/>
      </w:tblGrid>
      <w:tr w:rsidR="00052E8F" w14:paraId="48362277" w14:textId="77777777" w:rsidTr="00D8104E">
        <w:trPr>
          <w:trHeight w:val="359"/>
        </w:trPr>
        <w:tc>
          <w:tcPr>
            <w:tcW w:w="5000" w:type="pct"/>
          </w:tcPr>
          <w:p w14:paraId="3F4B562F" w14:textId="29A4FAFB" w:rsidR="00052E8F" w:rsidRDefault="006764B9">
            <w:r>
              <w:fldChar w:fldCharType="begin">
                <w:ffData>
                  <w:name w:val="Text15"/>
                  <w:enabled/>
                  <w:calcOnExit w:val="0"/>
                  <w:textInput/>
                </w:ffData>
              </w:fldChar>
            </w:r>
            <w:bookmarkStart w:id="14" w:name="Text15"/>
            <w:r>
              <w:instrText xml:space="preserve"> FORMTEXT </w:instrText>
            </w:r>
            <w:r>
              <w:fldChar w:fldCharType="separate"/>
            </w:r>
            <w:r w:rsidR="00E426DE" w:rsidRPr="00E426DE">
              <w:t>Students participate in the lesson with supports for regulation and behavior as needed. One student regularly follows an active B</w:t>
            </w:r>
            <w:r w:rsidR="00E426DE">
              <w:t>IP</w:t>
            </w:r>
            <w:r w:rsidR="00E426DE" w:rsidRPr="00E426DE">
              <w:t>, while the other two students do not have formal BIPs. Proactive strategies include clear expectations, priming, and the use of visual schedules to increase predictability and reduce anxiety. Regulation supports such as access to putty, slow breathing, and counting are provided if a student becomes frustrated or needs assistance. Reactive strategies focus on calm redirection, instructional support, and review of classroom expectations to maintain engagement and support social-emotional growth.</w:t>
            </w:r>
            <w:r>
              <w:rPr>
                <w:noProof/>
              </w:rPr>
              <w:t> </w:t>
            </w:r>
            <w:r>
              <w:rPr>
                <w:noProof/>
              </w:rPr>
              <w:t> </w:t>
            </w:r>
            <w:r>
              <w:rPr>
                <w:noProof/>
              </w:rPr>
              <w:t> </w:t>
            </w:r>
            <w:r>
              <w:rPr>
                <w:noProof/>
              </w:rPr>
              <w:t> </w:t>
            </w:r>
            <w:r>
              <w:rPr>
                <w:noProof/>
              </w:rPr>
              <w:t> </w:t>
            </w:r>
            <w:r>
              <w:fldChar w:fldCharType="end"/>
            </w:r>
            <w:bookmarkEnd w:id="14"/>
          </w:p>
        </w:tc>
      </w:tr>
    </w:tbl>
    <w:p w14:paraId="0AA3E11C" w14:textId="77777777" w:rsidR="00922377" w:rsidRPr="00DB343C" w:rsidRDefault="00000000">
      <w:pPr>
        <w:pStyle w:val="Heading2"/>
        <w:rPr>
          <w:color w:val="365F91" w:themeColor="accent1" w:themeShade="BF"/>
        </w:rPr>
      </w:pPr>
      <w:r w:rsidRPr="00DB343C">
        <w:rPr>
          <w:color w:val="365F91" w:themeColor="accent1" w:themeShade="BF"/>
        </w:rPr>
        <w:t>Evaluation of Learning</w:t>
      </w:r>
    </w:p>
    <w:p w14:paraId="4BFF984F" w14:textId="77777777" w:rsidR="00922377" w:rsidRDefault="00000000">
      <w:r>
        <w:t>Describe how you’ll evaluate student learning (e.g., rubric, observation, exit slip).</w:t>
      </w:r>
    </w:p>
    <w:tbl>
      <w:tblPr>
        <w:tblStyle w:val="TableGrid"/>
        <w:tblW w:w="4994" w:type="pct"/>
        <w:tblLook w:val="04A0" w:firstRow="1" w:lastRow="0" w:firstColumn="1" w:lastColumn="0" w:noHBand="0" w:noVBand="1"/>
      </w:tblPr>
      <w:tblGrid>
        <w:gridCol w:w="9339"/>
      </w:tblGrid>
      <w:tr w:rsidR="00052E8F" w14:paraId="40E9D4C4" w14:textId="77777777" w:rsidTr="00D8104E">
        <w:trPr>
          <w:trHeight w:val="359"/>
        </w:trPr>
        <w:tc>
          <w:tcPr>
            <w:tcW w:w="5000" w:type="pct"/>
          </w:tcPr>
          <w:p w14:paraId="5CE46454" w14:textId="55B15C97" w:rsidR="00052E8F" w:rsidRDefault="006764B9" w:rsidP="00E426DE">
            <w:r>
              <w:fldChar w:fldCharType="begin">
                <w:ffData>
                  <w:name w:val="Text16"/>
                  <w:enabled/>
                  <w:calcOnExit w:val="0"/>
                  <w:textInput/>
                </w:ffData>
              </w:fldChar>
            </w:r>
            <w:bookmarkStart w:id="15" w:name="Text16"/>
            <w:r>
              <w:instrText xml:space="preserve"> FORMTEXT </w:instrText>
            </w:r>
            <w:r>
              <w:fldChar w:fldCharType="separate"/>
            </w:r>
            <w:r w:rsidR="00E426DE">
              <w:rPr>
                <w:noProof/>
              </w:rPr>
              <w:t>Student learning is evaluated through ongoing data collection using individual IEP data sheets and behavior tracking forms. Progress toward IEP goals is monitored based on these records, which guide instructional decisions and inform future planning.</w:t>
            </w:r>
            <w:r>
              <w:fldChar w:fldCharType="end"/>
            </w:r>
            <w:bookmarkEnd w:id="15"/>
          </w:p>
        </w:tc>
      </w:tr>
    </w:tbl>
    <w:p w14:paraId="7D2A7FA0" w14:textId="77777777" w:rsidR="00052E8F" w:rsidRDefault="00052E8F"/>
    <w:p w14:paraId="2782DDD3" w14:textId="77777777" w:rsidR="00922377" w:rsidRPr="00DB343C" w:rsidRDefault="00000000">
      <w:pPr>
        <w:pStyle w:val="Heading2"/>
        <w:rPr>
          <w:color w:val="365F91" w:themeColor="accent1" w:themeShade="BF"/>
        </w:rPr>
      </w:pPr>
      <w:r w:rsidRPr="00DB343C">
        <w:rPr>
          <w:color w:val="365F91" w:themeColor="accent1" w:themeShade="BF"/>
        </w:rPr>
        <w:t>Technology Use</w:t>
      </w:r>
    </w:p>
    <w:p w14:paraId="6284BA4C" w14:textId="77777777" w:rsidR="00922377" w:rsidRDefault="00000000">
      <w:r>
        <w:t>Indicate how technology supports the lesson (e.g., text-to-speech, interactive whiteboard).</w:t>
      </w:r>
    </w:p>
    <w:tbl>
      <w:tblPr>
        <w:tblStyle w:val="TableGrid"/>
        <w:tblW w:w="4994" w:type="pct"/>
        <w:tblLook w:val="04A0" w:firstRow="1" w:lastRow="0" w:firstColumn="1" w:lastColumn="0" w:noHBand="0" w:noVBand="1"/>
      </w:tblPr>
      <w:tblGrid>
        <w:gridCol w:w="9339"/>
      </w:tblGrid>
      <w:tr w:rsidR="00052E8F" w14:paraId="54016FA2" w14:textId="77777777" w:rsidTr="00D8104E">
        <w:trPr>
          <w:trHeight w:val="332"/>
        </w:trPr>
        <w:tc>
          <w:tcPr>
            <w:tcW w:w="5000" w:type="pct"/>
          </w:tcPr>
          <w:p w14:paraId="0C19C75A" w14:textId="636E0F47" w:rsidR="00052E8F" w:rsidRDefault="006764B9">
            <w:r>
              <w:fldChar w:fldCharType="begin">
                <w:ffData>
                  <w:name w:val="Text17"/>
                  <w:enabled/>
                  <w:calcOnExit w:val="0"/>
                  <w:textInput/>
                </w:ffData>
              </w:fldChar>
            </w:r>
            <w:bookmarkStart w:id="16" w:name="Text17"/>
            <w:r>
              <w:instrText xml:space="preserve"> FORMTEXT </w:instrText>
            </w:r>
            <w:r>
              <w:fldChar w:fldCharType="separate"/>
            </w:r>
            <w:r w:rsidR="00E426DE" w:rsidRPr="00E426DE">
              <w:t>Technology is incorporated to support communication and participation. Two students use AAC devices, and adaptive technology such as loop scissors and pencil grips is provided to support fine-motor tasks and independence. These tools ensure students can access instruction and demonstrate skills using their preferred or necessary technology.</w:t>
            </w:r>
            <w:r>
              <w:rPr>
                <w:noProof/>
              </w:rPr>
              <w:t> </w:t>
            </w:r>
            <w:r>
              <w:rPr>
                <w:noProof/>
              </w:rPr>
              <w:t> </w:t>
            </w:r>
            <w:r>
              <w:rPr>
                <w:noProof/>
              </w:rPr>
              <w:t> </w:t>
            </w:r>
            <w:r>
              <w:rPr>
                <w:noProof/>
              </w:rPr>
              <w:t> </w:t>
            </w:r>
            <w:r>
              <w:rPr>
                <w:noProof/>
              </w:rPr>
              <w:t> </w:t>
            </w:r>
            <w:r>
              <w:fldChar w:fldCharType="end"/>
            </w:r>
            <w:bookmarkEnd w:id="16"/>
          </w:p>
        </w:tc>
      </w:tr>
    </w:tbl>
    <w:p w14:paraId="18EBDCDD" w14:textId="77777777" w:rsidR="00922377" w:rsidRPr="00DB343C" w:rsidRDefault="00000000">
      <w:pPr>
        <w:pStyle w:val="Heading2"/>
        <w:rPr>
          <w:color w:val="365F91" w:themeColor="accent1" w:themeShade="BF"/>
        </w:rPr>
      </w:pPr>
      <w:r w:rsidRPr="00DB343C">
        <w:rPr>
          <w:color w:val="365F91" w:themeColor="accent1" w:themeShade="BF"/>
        </w:rPr>
        <w:lastRenderedPageBreak/>
        <w:t>Infuse Student Culture</w:t>
      </w:r>
    </w:p>
    <w:p w14:paraId="2B84C94D" w14:textId="77777777" w:rsidR="00922377" w:rsidRDefault="00000000">
      <w:r>
        <w:t>Incorporate cultural relevance into materials or instructional approaches.</w:t>
      </w:r>
    </w:p>
    <w:tbl>
      <w:tblPr>
        <w:tblStyle w:val="TableGrid"/>
        <w:tblW w:w="4994" w:type="pct"/>
        <w:tblLook w:val="04A0" w:firstRow="1" w:lastRow="0" w:firstColumn="1" w:lastColumn="0" w:noHBand="0" w:noVBand="1"/>
      </w:tblPr>
      <w:tblGrid>
        <w:gridCol w:w="9339"/>
      </w:tblGrid>
      <w:tr w:rsidR="00052E8F" w14:paraId="6006C771" w14:textId="77777777" w:rsidTr="00D8104E">
        <w:trPr>
          <w:trHeight w:val="368"/>
        </w:trPr>
        <w:tc>
          <w:tcPr>
            <w:tcW w:w="5000" w:type="pct"/>
          </w:tcPr>
          <w:p w14:paraId="1DCD1762" w14:textId="4FF937CC" w:rsidR="00052E8F" w:rsidRDefault="006764B9">
            <w:r>
              <w:fldChar w:fldCharType="begin">
                <w:ffData>
                  <w:name w:val="Text18"/>
                  <w:enabled/>
                  <w:calcOnExit w:val="0"/>
                  <w:textInput/>
                </w:ffData>
              </w:fldChar>
            </w:r>
            <w:bookmarkStart w:id="17" w:name="Text18"/>
            <w:r>
              <w:instrText xml:space="preserve"> FORMTEXT </w:instrText>
            </w:r>
            <w:r>
              <w:fldChar w:fldCharType="separate"/>
            </w:r>
            <w:r w:rsidR="00E426DE" w:rsidRPr="00E426DE">
              <w:t>Student culture is honored by providing reinforcers and token rewards that reflect each student’s individual interests, preferences, and motivators. Students are regularly asked, “What would you like to work for?” which gives them choice and promotes a sense of ownership and accountability in their learning. This approach encourages engagement, positive participation, and respect for each student’s unique identity while supporting motivation throughout group activities.</w:t>
            </w:r>
            <w:r>
              <w:rPr>
                <w:noProof/>
              </w:rPr>
              <w:t> </w:t>
            </w:r>
            <w:r>
              <w:rPr>
                <w:noProof/>
              </w:rPr>
              <w:t> </w:t>
            </w:r>
            <w:r>
              <w:rPr>
                <w:noProof/>
              </w:rPr>
              <w:t> </w:t>
            </w:r>
            <w:r>
              <w:rPr>
                <w:noProof/>
              </w:rPr>
              <w:t> </w:t>
            </w:r>
            <w:r>
              <w:rPr>
                <w:noProof/>
              </w:rPr>
              <w:t> </w:t>
            </w:r>
            <w:r>
              <w:fldChar w:fldCharType="end"/>
            </w:r>
            <w:bookmarkEnd w:id="17"/>
          </w:p>
        </w:tc>
      </w:tr>
    </w:tbl>
    <w:p w14:paraId="202B5F99" w14:textId="77777777" w:rsidR="00922377" w:rsidRPr="00DB343C" w:rsidRDefault="00000000">
      <w:pPr>
        <w:pStyle w:val="Heading2"/>
        <w:rPr>
          <w:color w:val="365F91" w:themeColor="accent1" w:themeShade="BF"/>
        </w:rPr>
      </w:pPr>
      <w:r w:rsidRPr="00DB343C">
        <w:rPr>
          <w:color w:val="365F91" w:themeColor="accent1" w:themeShade="BF"/>
        </w:rPr>
        <w:t>Family Collaboration &amp; Home Learning</w:t>
      </w:r>
    </w:p>
    <w:p w14:paraId="3AFF3524" w14:textId="77777777" w:rsidR="00922377" w:rsidRDefault="00000000">
      <w:r>
        <w:t>Suggest 1–2 home learning activities and describe methods of family collaboration (e.g., phone calls, shared goal sheets).</w:t>
      </w:r>
    </w:p>
    <w:tbl>
      <w:tblPr>
        <w:tblStyle w:val="TableGrid"/>
        <w:tblW w:w="4994" w:type="pct"/>
        <w:tblLook w:val="04A0" w:firstRow="1" w:lastRow="0" w:firstColumn="1" w:lastColumn="0" w:noHBand="0" w:noVBand="1"/>
      </w:tblPr>
      <w:tblGrid>
        <w:gridCol w:w="9339"/>
      </w:tblGrid>
      <w:tr w:rsidR="00052E8F" w14:paraId="723BD73D" w14:textId="77777777" w:rsidTr="00D8104E">
        <w:trPr>
          <w:trHeight w:val="332"/>
        </w:trPr>
        <w:tc>
          <w:tcPr>
            <w:tcW w:w="5000" w:type="pct"/>
          </w:tcPr>
          <w:p w14:paraId="56BED69B" w14:textId="1A732267" w:rsidR="00052E8F" w:rsidRDefault="006764B9">
            <w:r>
              <w:fldChar w:fldCharType="begin">
                <w:ffData>
                  <w:name w:val="Text19"/>
                  <w:enabled/>
                  <w:calcOnExit w:val="0"/>
                  <w:textInput/>
                </w:ffData>
              </w:fldChar>
            </w:r>
            <w:bookmarkStart w:id="18" w:name="Text19"/>
            <w:r>
              <w:instrText xml:space="preserve"> FORMTEXT </w:instrText>
            </w:r>
            <w:r>
              <w:fldChar w:fldCharType="separate"/>
            </w:r>
            <w:r w:rsidR="00E426DE" w:rsidRPr="00E426DE">
              <w:t>Families are actively involved in the learning process by receiving all student artwork at the end of each month. Parents are encouraged to review the work with their child and discuss the materials and strategies used, such as painting with forks or broccoli, to reinforce learning and engagement at home.</w:t>
            </w:r>
            <w:r>
              <w:rPr>
                <w:noProof/>
              </w:rPr>
              <w:t> </w:t>
            </w:r>
            <w:r>
              <w:rPr>
                <w:noProof/>
              </w:rPr>
              <w:t> </w:t>
            </w:r>
            <w:r>
              <w:rPr>
                <w:noProof/>
              </w:rPr>
              <w:t> </w:t>
            </w:r>
            <w:r>
              <w:rPr>
                <w:noProof/>
              </w:rPr>
              <w:t> </w:t>
            </w:r>
            <w:r>
              <w:rPr>
                <w:noProof/>
              </w:rPr>
              <w:t> </w:t>
            </w:r>
            <w:r>
              <w:fldChar w:fldCharType="end"/>
            </w:r>
            <w:bookmarkEnd w:id="18"/>
          </w:p>
        </w:tc>
      </w:tr>
    </w:tbl>
    <w:p w14:paraId="036B7763" w14:textId="77777777" w:rsidR="00052E8F" w:rsidRDefault="00052E8F"/>
    <w:sectPr w:rsidR="00052E8F" w:rsidSect="00D8104E">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E1D5" w14:textId="77777777" w:rsidR="00E71AB4" w:rsidRDefault="00E71AB4" w:rsidP="00D8104E">
      <w:pPr>
        <w:spacing w:after="0" w:line="240" w:lineRule="auto"/>
      </w:pPr>
      <w:r>
        <w:separator/>
      </w:r>
    </w:p>
  </w:endnote>
  <w:endnote w:type="continuationSeparator" w:id="0">
    <w:p w14:paraId="2FBCD089" w14:textId="77777777" w:rsidR="00E71AB4" w:rsidRDefault="00E71AB4" w:rsidP="00D8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095841"/>
      <w:docPartObj>
        <w:docPartGallery w:val="Page Numbers (Bottom of Page)"/>
        <w:docPartUnique/>
      </w:docPartObj>
    </w:sdtPr>
    <w:sdtContent>
      <w:p w14:paraId="7F1196AD" w14:textId="6A18C174" w:rsidR="00D8104E" w:rsidRDefault="00D8104E" w:rsidP="0094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1E989B" w14:textId="77777777" w:rsidR="00D8104E" w:rsidRDefault="00D8104E" w:rsidP="00D810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716905"/>
      <w:docPartObj>
        <w:docPartGallery w:val="Page Numbers (Bottom of Page)"/>
        <w:docPartUnique/>
      </w:docPartObj>
    </w:sdtPr>
    <w:sdtContent>
      <w:p w14:paraId="759366DA" w14:textId="2102612C" w:rsidR="00D8104E" w:rsidRDefault="00D8104E" w:rsidP="0094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5030F4" w14:textId="5E9A7DE9" w:rsidR="00D8104E" w:rsidRDefault="00D8104E" w:rsidP="00D8104E">
    <w:pPr>
      <w:pStyle w:val="Footer"/>
      <w:tabs>
        <w:tab w:val="clear" w:pos="9360"/>
        <w:tab w:val="right" w:pos="9270"/>
      </w:tabs>
      <w:ind w:right="360"/>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C389" w14:textId="77777777" w:rsidR="00E71AB4" w:rsidRDefault="00E71AB4" w:rsidP="00D8104E">
      <w:pPr>
        <w:spacing w:after="0" w:line="240" w:lineRule="auto"/>
      </w:pPr>
      <w:r>
        <w:separator/>
      </w:r>
    </w:p>
  </w:footnote>
  <w:footnote w:type="continuationSeparator" w:id="0">
    <w:p w14:paraId="38B0907F" w14:textId="77777777" w:rsidR="00E71AB4" w:rsidRDefault="00E71AB4" w:rsidP="00D8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80E6" w14:textId="659ED18C" w:rsidR="00D8104E" w:rsidRDefault="00D8104E">
    <w:pPr>
      <w:pStyle w:val="Header"/>
    </w:pPr>
    <w:r>
      <w:t>University of Kansas</w:t>
    </w:r>
    <w:r>
      <w:tab/>
    </w:r>
    <w:r>
      <w:tab/>
      <w:t>SPED 871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2519635">
    <w:abstractNumId w:val="8"/>
  </w:num>
  <w:num w:numId="2" w16cid:durableId="1862470178">
    <w:abstractNumId w:val="6"/>
  </w:num>
  <w:num w:numId="3" w16cid:durableId="1795127141">
    <w:abstractNumId w:val="5"/>
  </w:num>
  <w:num w:numId="4" w16cid:durableId="1604532458">
    <w:abstractNumId w:val="4"/>
  </w:num>
  <w:num w:numId="5" w16cid:durableId="1914118008">
    <w:abstractNumId w:val="7"/>
  </w:num>
  <w:num w:numId="6" w16cid:durableId="800270096">
    <w:abstractNumId w:val="3"/>
  </w:num>
  <w:num w:numId="7" w16cid:durableId="1795636773">
    <w:abstractNumId w:val="2"/>
  </w:num>
  <w:num w:numId="8" w16cid:durableId="1617063298">
    <w:abstractNumId w:val="1"/>
  </w:num>
  <w:num w:numId="9" w16cid:durableId="709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E8F"/>
    <w:rsid w:val="0006063C"/>
    <w:rsid w:val="000A1E10"/>
    <w:rsid w:val="000A3E76"/>
    <w:rsid w:val="00122542"/>
    <w:rsid w:val="0015074B"/>
    <w:rsid w:val="001521A6"/>
    <w:rsid w:val="001C7B23"/>
    <w:rsid w:val="001C7CCA"/>
    <w:rsid w:val="001D32D6"/>
    <w:rsid w:val="0024660E"/>
    <w:rsid w:val="0029639D"/>
    <w:rsid w:val="002D2549"/>
    <w:rsid w:val="002D46D2"/>
    <w:rsid w:val="00326F90"/>
    <w:rsid w:val="003B482C"/>
    <w:rsid w:val="003F01BD"/>
    <w:rsid w:val="00465FC5"/>
    <w:rsid w:val="004F339C"/>
    <w:rsid w:val="005F384C"/>
    <w:rsid w:val="006347DF"/>
    <w:rsid w:val="006764B9"/>
    <w:rsid w:val="006B6F35"/>
    <w:rsid w:val="006C4D4A"/>
    <w:rsid w:val="00712AE4"/>
    <w:rsid w:val="00922377"/>
    <w:rsid w:val="009316E3"/>
    <w:rsid w:val="00A07891"/>
    <w:rsid w:val="00A64AD4"/>
    <w:rsid w:val="00A82671"/>
    <w:rsid w:val="00AA1D8D"/>
    <w:rsid w:val="00AD7539"/>
    <w:rsid w:val="00B222D8"/>
    <w:rsid w:val="00B47730"/>
    <w:rsid w:val="00CB0664"/>
    <w:rsid w:val="00CB563D"/>
    <w:rsid w:val="00D23814"/>
    <w:rsid w:val="00D31D5F"/>
    <w:rsid w:val="00D40BB2"/>
    <w:rsid w:val="00D8104E"/>
    <w:rsid w:val="00D951D6"/>
    <w:rsid w:val="00DB343C"/>
    <w:rsid w:val="00DE1EDF"/>
    <w:rsid w:val="00E22171"/>
    <w:rsid w:val="00E35345"/>
    <w:rsid w:val="00E426DE"/>
    <w:rsid w:val="00E60804"/>
    <w:rsid w:val="00E71AB4"/>
    <w:rsid w:val="00F57BEA"/>
    <w:rsid w:val="00FA5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91633"/>
  <w14:defaultImageDpi w14:val="300"/>
  <w15:docId w15:val="{86815B04-27E5-1541-893C-54360DD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D8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Erica Grindinger</cp:lastModifiedBy>
  <cp:revision>2</cp:revision>
  <dcterms:created xsi:type="dcterms:W3CDTF">2026-02-24T23:27:00Z</dcterms:created>
  <dcterms:modified xsi:type="dcterms:W3CDTF">2026-02-24T23:27:00Z</dcterms:modified>
  <cp:category/>
</cp:coreProperties>
</file>